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0E771" Type="http://schemas.openxmlformats.org/officeDocument/2006/relationships/officeDocument" Target="/word/document.xml" /><Relationship Id="coreR2300E771" Type="http://schemas.openxmlformats.org/package/2006/relationships/metadata/core-properties" Target="/docProps/core.xml" /><Relationship Id="customR2300E7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30.9.2026 2:44:22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lustrů a světelných objektů, 30.9.2026 2:44:22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