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33AA7F" Type="http://schemas.openxmlformats.org/officeDocument/2006/relationships/officeDocument" Target="/word/document.xml" /><Relationship Id="coreR7D33AA7F" Type="http://schemas.openxmlformats.org/package/2006/relationships/metadata/core-properties" Target="/docProps/core.xml" /><Relationship Id="customR7D33AA7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lustrů a světelných objektů (kód: 28-103-H)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Výškový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lustrů a světelných objektů, 11.9.2026 21:05:38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uměleckoprůmyslová škola sklářská, Kamenický Šenov, Havlíčkova 57,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Havlíčkova  57, 47114 Kamenický Šenov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lustrů a světelných objektů, 11.9.2026 21:05:38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