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CE2073" Type="http://schemas.openxmlformats.org/officeDocument/2006/relationships/officeDocument" Target="/word/document.xml" /><Relationship Id="coreR57CE2073" Type="http://schemas.openxmlformats.org/package/2006/relationships/metadata/core-properties" Target="/docProps/core.xml" /><Relationship Id="customR57CE20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Pasíř/pasířka lustrařských komponentů (kód: 28-104-H)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Pasíř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a výtvarných podkladech pasířských prací pro výrobu lustrařských komponentů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technologických podmínek, nástrojů a pomůcek při výrobě lustrařských komponentů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Výroba části svítidla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Provedení povrchové úpravy lustrařských komponentů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BOZP a PO při výrobě lustrařských komponentů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Oprava poškozených lustrařských komponentů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pasířských prací pro výrobu lustrařských komponentů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 xml:space="preserve">a) Orientovat se  v dokumentaci, číst technické výkresy a výtvarné návrhy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Charakterizovat základní vlastnosti a druhy materiálů pro výrobu lustrařských komponentů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základní druhy opracování kovů</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547" w:hRule="exact" w:wrap="none" w:vAnchor="page" w:hAnchor="margin" w:x="28" w:y="5643"/>
        <w:rPr>
          <w:rStyle w:val="C18"/>
          <w:rtl w:val="0"/>
        </w:rPr>
      </w:pPr>
      <w:r>
        <w:rPr>
          <w:rStyle w:val="C18"/>
          <w:rtl w:val="0"/>
        </w:rPr>
        <w:t>Volba postupu práce, technologických podmínek, nástrojů a pomůcek při výrobě lustrařských komponentů</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607" w:hRule="exact" w:wrap="none" w:vAnchor="page" w:hAnchor="margin" w:x="45" w:y="6666"/>
        <w:rPr>
          <w:rStyle w:val="C3"/>
          <w:rtl w:val="0"/>
        </w:rPr>
      </w:pPr>
    </w:p>
    <w:p>
      <w:pPr>
        <w:pStyle w:val="P13"/>
        <w:framePr w:w="6658" w:h="480" w:hRule="exact" w:wrap="none" w:vAnchor="page" w:hAnchor="margin" w:x="71" w:y="6722"/>
        <w:rPr>
          <w:rStyle w:val="C11"/>
          <w:rtl w:val="0"/>
        </w:rPr>
      </w:pPr>
      <w:r>
        <w:rPr>
          <w:rStyle w:val="C11"/>
          <w:rtl w:val="0"/>
        </w:rPr>
        <w:t>a) Popsat technologický postup a návaznost jednotlivých pracovních operací pro zhotovení zadaného výrobku</w:t>
      </w:r>
    </w:p>
    <w:p>
      <w:pPr>
        <w:pStyle w:val="P28"/>
        <w:framePr w:w="3921" w:h="607" w:hRule="exact" w:wrap="none" w:vAnchor="page" w:hAnchor="margin" w:x="6800" w:y="6666"/>
        <w:rPr>
          <w:rStyle w:val="C3"/>
          <w:rtl w:val="0"/>
        </w:rPr>
      </w:pPr>
    </w:p>
    <w:p>
      <w:pPr>
        <w:pStyle w:val="P29"/>
        <w:framePr w:w="3839" w:h="480" w:hRule="exact" w:wrap="none" w:vAnchor="page" w:hAnchor="margin" w:x="6856" w:y="6722"/>
        <w:rPr>
          <w:rStyle w:val="C21"/>
          <w:rtl w:val="0"/>
        </w:rPr>
      </w:pPr>
      <w:r>
        <w:rPr>
          <w:rStyle w:val="C21"/>
          <w:rtl w:val="0"/>
        </w:rPr>
        <w:t>Písemné a 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vhodný materiál, stroje, nástroje, nářadí, pomůcky, měřidla pro zhotovení zadaného výrobku</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Popsat přípravu pracoviště při výrobě lustrařských komponentů</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Ústní ověření</w:t>
      </w:r>
    </w:p>
    <w:p>
      <w:pPr>
        <w:pStyle w:val="P16"/>
        <w:framePr w:w="6710" w:h="376" w:hRule="exact" w:wrap="none" w:vAnchor="page" w:hAnchor="margin" w:x="45" w:y="8256"/>
        <w:rPr>
          <w:rStyle w:val="C3"/>
          <w:rtl w:val="0"/>
        </w:rPr>
      </w:pPr>
    </w:p>
    <w:p>
      <w:pPr>
        <w:pStyle w:val="P17"/>
        <w:framePr w:w="6658" w:h="249" w:hRule="exact" w:wrap="none" w:vAnchor="page" w:hAnchor="margin" w:x="71" w:y="8312"/>
        <w:rPr>
          <w:rStyle w:val="C13"/>
          <w:rtl w:val="0"/>
        </w:rPr>
      </w:pPr>
      <w:r>
        <w:rPr>
          <w:rStyle w:val="C13"/>
          <w:rtl w:val="0"/>
        </w:rPr>
        <w:t>d) Provést kontrolní měření vyrobeného výrobku</w:t>
      </w:r>
    </w:p>
    <w:p>
      <w:pPr>
        <w:pStyle w:val="P30"/>
        <w:framePr w:w="3921" w:h="376" w:hRule="exact" w:wrap="none" w:vAnchor="page" w:hAnchor="margin" w:x="6800" w:y="8256"/>
        <w:rPr>
          <w:rStyle w:val="C3"/>
          <w:rtl w:val="0"/>
        </w:rPr>
      </w:pPr>
    </w:p>
    <w:p>
      <w:pPr>
        <w:pStyle w:val="P31"/>
        <w:framePr w:w="3839" w:h="249" w:hRule="exact" w:wrap="none" w:vAnchor="page" w:hAnchor="margin" w:x="6856" w:y="8312"/>
        <w:rPr>
          <w:rStyle w:val="C22"/>
          <w:rtl w:val="0"/>
        </w:rPr>
      </w:pPr>
      <w:r>
        <w:rPr>
          <w:rStyle w:val="C22"/>
          <w:rtl w:val="0"/>
        </w:rPr>
        <w:t>Praktické předvedení a ústní ověření</w:t>
      </w:r>
    </w:p>
    <w:p>
      <w:pPr>
        <w:pStyle w:val="P32"/>
        <w:framePr w:w="10710" w:h="248" w:hRule="exact" w:wrap="none" w:vAnchor="page" w:hAnchor="margin" w:x="28" w:y="8745"/>
        <w:rPr>
          <w:rStyle w:val="C23"/>
          <w:rtl w:val="0"/>
        </w:rPr>
      </w:pPr>
      <w:r>
        <w:rPr>
          <w:rStyle w:val="C23"/>
          <w:rtl w:val="0"/>
        </w:rPr>
        <w:t>Je třeba splnit všechna kritéria.</w:t>
      </w:r>
    </w:p>
    <w:p>
      <w:pPr>
        <w:pStyle w:val="P23"/>
        <w:framePr w:w="10710" w:h="340" w:hRule="exact" w:wrap="none" w:vAnchor="page" w:hAnchor="margin" w:x="28" w:y="9181"/>
        <w:rPr>
          <w:rStyle w:val="C18"/>
          <w:rtl w:val="0"/>
        </w:rPr>
      </w:pPr>
      <w:r>
        <w:rPr>
          <w:rStyle w:val="C18"/>
          <w:rtl w:val="0"/>
        </w:rPr>
        <w:t>Výroba části svítidla</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Zhotovit část svítidla podle výtvarného návrhu, technické dokumentace nebo předloženého vzoru</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Praktické předvedení a ústní ověření</w:t>
      </w:r>
    </w:p>
    <w:p>
      <w:pPr>
        <w:pStyle w:val="P32"/>
        <w:framePr w:w="10710" w:h="248" w:hRule="exact" w:wrap="none" w:vAnchor="page" w:hAnchor="margin" w:x="28" w:y="10717"/>
        <w:rPr>
          <w:rStyle w:val="C23"/>
          <w:rtl w:val="0"/>
        </w:rPr>
      </w:pPr>
      <w:r>
        <w:rPr>
          <w:rStyle w:val="C23"/>
          <w:rtl w:val="0"/>
        </w:rPr>
        <w:t>Je třeba splnit toto kritérium.</w:t>
      </w:r>
    </w:p>
    <w:p>
      <w:pPr>
        <w:pStyle w:val="P23"/>
        <w:framePr w:w="10710" w:h="340" w:hRule="exact" w:wrap="none" w:vAnchor="page" w:hAnchor="margin" w:x="28" w:y="11152"/>
        <w:rPr>
          <w:rStyle w:val="C18"/>
          <w:rtl w:val="0"/>
        </w:rPr>
      </w:pPr>
      <w:r>
        <w:rPr>
          <w:rStyle w:val="C18"/>
          <w:rtl w:val="0"/>
        </w:rPr>
        <w:t>Provedení povrchové úpravy lustrařských komponentů</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Stanovit techniku a postup přípravy povrchu dílů pro následné zpracování na předloženém výrobku</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Praktické předvedení a 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různé postupy výroby stejných dílů s ohledem na různé finální povrchové úpravy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Provést opracování pájených spojů včetně cizelování jednoduchého dekoru na předloženém výrobku</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Praktické předvedení</w:t>
      </w:r>
    </w:p>
    <w:p>
      <w:pPr>
        <w:pStyle w:val="P16"/>
        <w:framePr w:w="6710" w:h="376" w:hRule="exact" w:wrap="none" w:vAnchor="page" w:hAnchor="margin" w:x="45" w:y="13788"/>
        <w:rPr>
          <w:rStyle w:val="C3"/>
          <w:rtl w:val="0"/>
        </w:rPr>
      </w:pPr>
    </w:p>
    <w:p>
      <w:pPr>
        <w:pStyle w:val="P17"/>
        <w:framePr w:w="6658" w:h="249" w:hRule="exact" w:wrap="none" w:vAnchor="page" w:hAnchor="margin" w:x="71" w:y="13844"/>
        <w:rPr>
          <w:rStyle w:val="C13"/>
          <w:rtl w:val="0"/>
        </w:rPr>
      </w:pPr>
      <w:r>
        <w:rPr>
          <w:rStyle w:val="C13"/>
          <w:rtl w:val="0"/>
        </w:rPr>
        <w:t>d) Provést finální povrchovou úpravu u vyrobené části svítidla</w:t>
      </w:r>
    </w:p>
    <w:p>
      <w:pPr>
        <w:pStyle w:val="P30"/>
        <w:framePr w:w="3921" w:h="376" w:hRule="exact" w:wrap="none" w:vAnchor="page" w:hAnchor="margin" w:x="6800" w:y="13788"/>
        <w:rPr>
          <w:rStyle w:val="C3"/>
          <w:rtl w:val="0"/>
        </w:rPr>
      </w:pPr>
    </w:p>
    <w:p>
      <w:pPr>
        <w:pStyle w:val="P31"/>
        <w:framePr w:w="3839" w:h="249" w:hRule="exact" w:wrap="none" w:vAnchor="page" w:hAnchor="margin" w:x="6856" w:y="13844"/>
        <w:rPr>
          <w:rStyle w:val="C22"/>
          <w:rtl w:val="0"/>
        </w:rPr>
      </w:pPr>
      <w:r>
        <w:rPr>
          <w:rStyle w:val="C22"/>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při výrobě lustrařských komponentů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uvést rizika, která mohou vzniknout při výrobě lustrařských komponentů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ochranné pomůcky a pravidla jejich používání při výrobě lustrařských komponentů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zásady BOZP a PO při výrobě lustrařských komponentů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Oprava poškozených lustrařských komponentů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Zjistit rozsah poškození na předloženém lustrařském komponentu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Zvolit a popsat technologický postup opravy zadaného dílu včetně výběru vhodných materiálů, nástrojů a pomůcek</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opravu, případně výměnu poškozené části lustrařského komponentu při zachování původních materiálů a původních technik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výroby svítidel, je třeba přihlížet především k bezpečnému provádění všech pracovních úkonů, dodržování povinností pro bezpečnou (BOZP a PO) a zdraví neohrožující práci, dodržování technologické kázně.</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druh a parametry výrobku (části litých komponentů svítidel, kovové díly, profily, plechy), ke kterým se budou vztahovat zadané úkoly, podle zaměření konkrétní výroby lustrařského komponentu a místa konání zkoušky a umožní uchazeči se s tímto seznámit v předstihu (minimálně 2 týdny) před zkouškou.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 Uchazeč písemně popíše a vysvětlí zadané úkoly v kritériích hodnocení a ústně vlastními slovy doplní detaily.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výrobku. Uchazeč prokáže znalosti o surovinách a používaných materiálech, vysvětlí princip jednotlivých technologických operací a funkci strojů a zařízení, které se používají ve výrobě. Je posuzováno hospodárné využití surovin a bezpečné provádění všech úkonů.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pasířskou výrobu a střední vzdělání s maturitní zkouškou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strojírenskou nebo sklářskou výrobu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nebo sklářské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nebo strojírenské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28-104-H Pasíř/pasířka lustrařských komponentů a střední vzdělání s maturitní zkouškou a alespoň 5 let odborné praxe v oblasti strojírenské výroby nebo výroby svítidel.</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stroje a zařízení včetně potřebných energií odpovídající bezpečnostním a hygienickým předpisům</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•Lustrařská dílna, letovna se šamotovými stoly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svěrák, kovadlinka</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a technická dokumentace pro výrobu lustrařských komponentů</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výrobek z plechu (svařenec) nebo vzorový odlitek</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a součástkové vybavení: Kovový profil, tabule plechu, odlitek části svítidla, tvrdá stříbrná pájka, pájedlo</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díly - části litých komponentů svítidel, kovové díly, profily a plechy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Pilka, pilník, nůžky na plech, kleště, ocelový a mosazný kartáč, brusný materiál, kladivo, palice, sekáče, důlčíky, sada závitníků, sada vrtáků, cizelovací sada, orýsovací a měřící pomůcky)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strojní vybavení: Elektrická ruční vrtačka, elektrická ruční bruska, stolní vrtačka, malá plynová ruční sada páječky s plynovou pistolí, PB náplň, nůžky na plech, skružovačka plechu, malý lis, malý soustruh, otryskávací box s tryskací pistolí</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k jednotlivým strojům, nástrojům a zařízením (ochranné brýle, gumová zástěra, rukavice)</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72"/>
        <w:rPr>
          <w:rStyle w:val="C3"/>
          <w:rtl w:val="0"/>
        </w:rPr>
      </w:pPr>
    </w:p>
    <w:p>
      <w:pPr>
        <w:pStyle w:val="P35"/>
        <w:framePr w:w="10710" w:h="340" w:hRule="exact" w:wrap="none" w:vAnchor="page" w:hAnchor="margin" w:x="28" w:y="8572"/>
        <w:rPr>
          <w:rStyle w:val="C25"/>
          <w:rtl w:val="0"/>
        </w:rPr>
      </w:pPr>
      <w:r>
        <w:rPr>
          <w:rStyle w:val="C25"/>
          <w:rtl w:val="0"/>
        </w:rPr>
        <w:t>Doba přípravy na zkoušku</w:t>
      </w:r>
    </w:p>
    <w:p>
      <w:pPr>
        <w:keepNext w:val="0"/>
        <w:keepLines w:val="0"/>
        <w:framePr w:w="10766" w:h="806" w:hRule="exact" w:wrap="none" w:vAnchor="page" w:hAnchor="margin" w:x="0" w:y="89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pro vykonání zkoušky</w:t>
      </w:r>
    </w:p>
    <w:p>
      <w:pPr>
        <w:keepNext w:val="0"/>
        <w:keepLines w:val="0"/>
        <w:framePr w:w="10766" w:h="1036" w:hRule="exact" w:wrap="none" w:vAnchor="page" w:hAnchor="margin" w:x="0" w:y="10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 části zkoušky jednoho uchazeče je 60 minut</w:t>
      </w:r>
      <w:r>
        <w:rPr>
          <w:rFonts w:ascii="Arial" w:cs="Arial" w:hAnsi="Arial" w:eastAsia="Arial"/>
          <w:b w:val="1"/>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Pasíř/pasířka lustrařských komponentů, 11.9.2026 18:47:21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6EF1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7BD54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A309D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