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7F1AD7" Type="http://schemas.openxmlformats.org/officeDocument/2006/relationships/officeDocument" Target="/word/document.xml" /><Relationship Id="coreR627F1AD7" Type="http://schemas.openxmlformats.org/package/2006/relationships/metadata/core-properties" Target="/docProps/core.xml" /><Relationship Id="customR627F1AD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Pasíř/pasířka lustrařských komponentů (kód: 28-104-H)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Pasíř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pasířských prací pro výrobu lustrařských komponentů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při výrobě lustrařských komponentů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Výroba části svítidla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Provedení povrchové úpravy lustrařských komponentů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Dodržování zásad BOZP a PO při výrobě lustrařských komponentů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Oprava poškozených lustrařských komponentů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Pasíř/pasířka lustrařských komponentů,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zkoušeného uchazeče vykonávat pracovní činnosti v určitém úseku výroby svítidel, je třeba přihlížet především k bezpečnému provádění všech pracovních úkonů, dodržování povinností pro bezpečnou (BOZP a PO) a zdraví neohrožující práci, dodržování technologické kázně.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druh a parametry výrobku (části litých komponentů svítidel, kovové díly, profily, plechy), ke kterým se budou vztahovat zadané úkoly, podle zaměření konkrétní výroby lustrařského komponentu a místa konání zkoušky a umožní uchazeči se s tímto seznámit v předstihu (minimálně 2 týdny) před zkouškou. 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(minimálně 1 měsíc) před zkouškou.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ověření: Uchazeč písemně popíše a vysvětlí zadané úkoly v kritériích hodnocení a ústně vlastními slovy doplní detaily.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je třeba posuzovat kvalitu, přesnost provedení a estetické ztvárnění výrobku. Uchazeč prokáže znalosti o surovinách a používaných materiálech, vysvětlí princip jednotlivých technologických operací a funkci strojů a zařízení, které se používají ve výrobě. Je posuzováno hospodárné využití surovin a bezpečné provádění všech úkonů.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Pasíř/pasířka lustrařských komponentů,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s., Jablonec nad Nisou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 - LUSTRY, a. s.,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Atypická svítidla a pasířství, Rudolf Pospíšil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Pasíř/pasířka lustrařských komponentů,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