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117AB" Type="http://schemas.openxmlformats.org/officeDocument/2006/relationships/officeDocument" Target="/word/document.xml" /><Relationship Id="coreR125117AB" Type="http://schemas.openxmlformats.org/package/2006/relationships/metadata/core-properties" Target="/docProps/core.xml" /><Relationship Id="customR125117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pasířských prací pro výrobu lustrařských komponentů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lustrařských komponentů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části svítidla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Provedení povrchové úpravy lustrařských komponentů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BOZP a PO při výrobě lustrařských komponentů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Oprava poškozených lustrařských komponentů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 lustrařských komponentů, 2.10.2026 3:51:06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výroby svítidel, je třeba přihlížet především k bezpečnému provádění všech pracovních úkonů, dodržování povinností pro bezpečnou (BOZP a PO) a zdraví neohrožující práci, dodržování technologické kázně.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a parametry výrobku (části litých komponentů svítidel, kovové díly, profily, plechy), ke kterým se budou vztahovat zadané úkoly, podle zaměření konkrétní výroby lustrařského komponentu a místa konání zkoušky a umožní uchazeči se s tímto seznámit v předstihu (minimálně 2 týdny) před zkouškou.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zadané úkoly v kritériích hodnocení a ústně vlastními slovy doplní detaily.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 Uchazeč prokáže znalosti o surovinách a používaných materiálech, vysvětlí princip jednotlivých technologických operací a funkci strojů a zařízení, které se používají ve výrobě. Je posuzováno hospodárné využití surovin a bezpečné provádění všech úkonů.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 lustrařských komponentů, 2.10.2026 3:51:06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pasířství,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 lustrařských komponentů, 2.10.2026 3:51:06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