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7FB20E" Type="http://schemas.openxmlformats.org/officeDocument/2006/relationships/officeDocument" Target="/word/document.xml" /><Relationship Id="coreR7E7FB20E" Type="http://schemas.openxmlformats.org/package/2006/relationships/metadata/core-properties" Target="/docProps/core.xml" /><Relationship Id="customR7E7FB2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posuzování shody výrobků, 22.10.2026 8:29:36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376" w:hRule="exact" w:wrap="none" w:vAnchor="page" w:hAnchor="margin" w:x="45" w:y="8480"/>
        <w:rPr>
          <w:rStyle w:val="C3"/>
          <w:rtl w:val="0"/>
        </w:rPr>
      </w:pPr>
    </w:p>
    <w:p>
      <w:pPr>
        <w:pStyle w:val="P13"/>
        <w:framePr w:w="6658" w:h="249" w:hRule="exact" w:wrap="none" w:vAnchor="page" w:hAnchor="margin" w:x="71" w:y="8536"/>
        <w:rPr>
          <w:rStyle w:val="C11"/>
          <w:rtl w:val="0"/>
        </w:rPr>
      </w:pPr>
      <w:r>
        <w:rPr>
          <w:rStyle w:val="C11"/>
          <w:rtl w:val="0"/>
        </w:rPr>
        <w:t>a) Vyjmenovat základní části dokumentu „analýza rizik“</w:t>
      </w:r>
    </w:p>
    <w:p>
      <w:pPr>
        <w:pStyle w:val="P28"/>
        <w:framePr w:w="3921" w:h="376" w:hRule="exact" w:wrap="none" w:vAnchor="page" w:hAnchor="margin" w:x="6800" w:y="8480"/>
        <w:rPr>
          <w:rStyle w:val="C3"/>
          <w:rtl w:val="0"/>
        </w:rPr>
      </w:pPr>
    </w:p>
    <w:p>
      <w:pPr>
        <w:pStyle w:val="P29"/>
        <w:framePr w:w="3839" w:h="249" w:hRule="exact" w:wrap="none" w:vAnchor="page" w:hAnchor="margin" w:x="6856" w:y="8536"/>
        <w:rPr>
          <w:rStyle w:val="C21"/>
          <w:rtl w:val="0"/>
        </w:rPr>
      </w:pPr>
      <w:r>
        <w:rPr>
          <w:rStyle w:val="C21"/>
          <w:rtl w:val="0"/>
        </w:rPr>
        <w:t>Ústní ověření</w:t>
      </w:r>
    </w:p>
    <w:p>
      <w:pPr>
        <w:pStyle w:val="P16"/>
        <w:framePr w:w="6710" w:h="376" w:hRule="exact" w:wrap="none" w:vAnchor="page" w:hAnchor="margin" w:x="45" w:y="8856"/>
        <w:rPr>
          <w:rStyle w:val="C3"/>
          <w:rtl w:val="0"/>
        </w:rPr>
      </w:pPr>
    </w:p>
    <w:p>
      <w:pPr>
        <w:pStyle w:val="P17"/>
        <w:framePr w:w="6658" w:h="249" w:hRule="exact" w:wrap="none" w:vAnchor="page" w:hAnchor="margin" w:x="71" w:y="8912"/>
        <w:rPr>
          <w:rStyle w:val="C13"/>
          <w:rtl w:val="0"/>
        </w:rPr>
      </w:pPr>
      <w:r>
        <w:rPr>
          <w:rStyle w:val="C13"/>
          <w:rtl w:val="0"/>
        </w:rPr>
        <w:t>b) Vypracovat koncept „analýzy rizik“ k zadanému typu výrobku</w:t>
      </w:r>
    </w:p>
    <w:p>
      <w:pPr>
        <w:pStyle w:val="P30"/>
        <w:framePr w:w="3921" w:h="376" w:hRule="exact" w:wrap="none" w:vAnchor="page" w:hAnchor="margin" w:x="6800" w:y="8856"/>
        <w:rPr>
          <w:rStyle w:val="C3"/>
          <w:rtl w:val="0"/>
        </w:rPr>
      </w:pPr>
    </w:p>
    <w:p>
      <w:pPr>
        <w:pStyle w:val="P31"/>
        <w:framePr w:w="3839" w:h="249" w:hRule="exact" w:wrap="none" w:vAnchor="page" w:hAnchor="margin" w:x="6856" w:y="8912"/>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Vysvětlit pojem „zbytková rizika“ a uvést způsoby jejich vhodné prezentace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Písemné ověření</w:t>
      </w:r>
    </w:p>
    <w:p>
      <w:pPr>
        <w:pStyle w:val="P32"/>
        <w:framePr w:w="10710" w:h="248" w:hRule="exact" w:wrap="none" w:vAnchor="page" w:hAnchor="margin" w:x="28" w:y="9953"/>
        <w:rPr>
          <w:rStyle w:val="C23"/>
          <w:rtl w:val="0"/>
        </w:rPr>
      </w:pPr>
      <w:r>
        <w:rPr>
          <w:rStyle w:val="C23"/>
          <w:rtl w:val="0"/>
        </w:rPr>
        <w:t>Je třeba splnit všechna kritéria.</w:t>
      </w:r>
    </w:p>
    <w:p>
      <w:pPr>
        <w:pStyle w:val="P23"/>
        <w:framePr w:w="10710" w:h="547" w:hRule="exact" w:wrap="none" w:vAnchor="page" w:hAnchor="margin" w:x="28" w:y="10388"/>
        <w:rPr>
          <w:rStyle w:val="C18"/>
          <w:rtl w:val="0"/>
        </w:rPr>
      </w:pPr>
      <w:r>
        <w:rPr>
          <w:rStyle w:val="C18"/>
          <w:rtl w:val="0"/>
        </w:rPr>
        <w:t>Tvorba Prohlášení o shodě/vlastnostech odpovídající platnému právnímu předpisu dle příslušné výrobkové komodity</w:t>
      </w:r>
    </w:p>
    <w:p>
      <w:pPr>
        <w:pStyle w:val="P24"/>
        <w:framePr w:w="6713" w:h="376" w:hRule="exact" w:wrap="none" w:vAnchor="page" w:hAnchor="margin" w:x="45" w:y="11035"/>
        <w:rPr>
          <w:rStyle w:val="C3"/>
          <w:rtl w:val="0"/>
        </w:rPr>
      </w:pPr>
    </w:p>
    <w:p>
      <w:pPr>
        <w:pStyle w:val="P25"/>
        <w:framePr w:w="6661" w:h="249" w:hRule="exact" w:wrap="none" w:vAnchor="page" w:hAnchor="margin" w:x="71" w:y="11106"/>
        <w:rPr>
          <w:rStyle w:val="C19"/>
          <w:rtl w:val="0"/>
        </w:rPr>
      </w:pPr>
      <w:r>
        <w:rPr>
          <w:rStyle w:val="C19"/>
          <w:rtl w:val="0"/>
        </w:rPr>
        <w:t>Kritéria hodnocení</w:t>
      </w:r>
    </w:p>
    <w:p>
      <w:pPr>
        <w:pStyle w:val="P26"/>
        <w:framePr w:w="3918" w:h="376" w:hRule="exact" w:wrap="none" w:vAnchor="page" w:hAnchor="margin" w:x="6803" w:y="11035"/>
        <w:rPr>
          <w:rStyle w:val="C3"/>
          <w:rtl w:val="0"/>
        </w:rPr>
      </w:pPr>
    </w:p>
    <w:p>
      <w:pPr>
        <w:pStyle w:val="P27"/>
        <w:framePr w:w="3836" w:h="249" w:hRule="exact" w:wrap="none" w:vAnchor="page" w:hAnchor="margin" w:x="6859" w:y="11106"/>
        <w:rPr>
          <w:rStyle w:val="C20"/>
          <w:rtl w:val="0"/>
        </w:rPr>
      </w:pPr>
      <w:r>
        <w:rPr>
          <w:rStyle w:val="C20"/>
          <w:rtl w:val="0"/>
        </w:rPr>
        <w:t>Způsoby ověření</w:t>
      </w:r>
    </w:p>
    <w:p>
      <w:pPr>
        <w:pStyle w:val="P12"/>
        <w:framePr w:w="6710" w:h="607" w:hRule="exact" w:wrap="none" w:vAnchor="page" w:hAnchor="margin" w:x="45" w:y="11411"/>
        <w:rPr>
          <w:rStyle w:val="C3"/>
          <w:rtl w:val="0"/>
        </w:rPr>
      </w:pPr>
    </w:p>
    <w:p>
      <w:pPr>
        <w:pStyle w:val="P13"/>
        <w:framePr w:w="6658" w:h="480" w:hRule="exact" w:wrap="none" w:vAnchor="page" w:hAnchor="margin" w:x="71" w:y="11467"/>
        <w:rPr>
          <w:rStyle w:val="C11"/>
          <w:rtl w:val="0"/>
        </w:rPr>
      </w:pPr>
      <w:r>
        <w:rPr>
          <w:rStyle w:val="C11"/>
          <w:rtl w:val="0"/>
        </w:rPr>
        <w:t xml:space="preserve">a) Vyjmenovat právně určené části „prohlášení o shodě / stálosti vlastností" </w:t>
        <w:br w:type="textWrapping"/>
        <w:t>pro zadaný typ výrobku</w:t>
      </w:r>
    </w:p>
    <w:p>
      <w:pPr>
        <w:pStyle w:val="P28"/>
        <w:framePr w:w="3921" w:h="607" w:hRule="exact" w:wrap="none" w:vAnchor="page" w:hAnchor="margin" w:x="6800" w:y="11411"/>
        <w:rPr>
          <w:rStyle w:val="C3"/>
          <w:rtl w:val="0"/>
        </w:rPr>
      </w:pPr>
    </w:p>
    <w:p>
      <w:pPr>
        <w:pStyle w:val="P29"/>
        <w:framePr w:w="3839" w:h="480" w:hRule="exact" w:wrap="none" w:vAnchor="page" w:hAnchor="margin" w:x="6856" w:y="11467"/>
        <w:rPr>
          <w:rStyle w:val="C21"/>
          <w:rtl w:val="0"/>
        </w:rPr>
      </w:pPr>
      <w:r>
        <w:rPr>
          <w:rStyle w:val="C21"/>
          <w:rtl w:val="0"/>
        </w:rPr>
        <w:t>Ústní ověření</w:t>
      </w:r>
    </w:p>
    <w:p>
      <w:pPr>
        <w:pStyle w:val="P16"/>
        <w:framePr w:w="6710" w:h="607" w:hRule="exact" w:wrap="none" w:vAnchor="page" w:hAnchor="margin" w:x="45" w:y="12018"/>
        <w:rPr>
          <w:rStyle w:val="C3"/>
          <w:rtl w:val="0"/>
        </w:rPr>
      </w:pPr>
    </w:p>
    <w:p>
      <w:pPr>
        <w:pStyle w:val="P17"/>
        <w:framePr w:w="6658" w:h="480" w:hRule="exact" w:wrap="none" w:vAnchor="page" w:hAnchor="margin" w:x="71" w:y="12074"/>
        <w:rPr>
          <w:rStyle w:val="C13"/>
          <w:rtl w:val="0"/>
        </w:rPr>
      </w:pPr>
      <w:r>
        <w:rPr>
          <w:rStyle w:val="C13"/>
          <w:rtl w:val="0"/>
        </w:rPr>
        <w:t>b) Vytvořit návrh „prohlášení o shodě / stálosti vlastností" pro určený typ výrobku</w:t>
      </w:r>
    </w:p>
    <w:p>
      <w:pPr>
        <w:pStyle w:val="P30"/>
        <w:framePr w:w="3921" w:h="607" w:hRule="exact" w:wrap="none" w:vAnchor="page" w:hAnchor="margin" w:x="6800" w:y="12018"/>
        <w:rPr>
          <w:rStyle w:val="C3"/>
          <w:rtl w:val="0"/>
        </w:rPr>
      </w:pPr>
    </w:p>
    <w:p>
      <w:pPr>
        <w:pStyle w:val="P31"/>
        <w:framePr w:w="3839" w:h="480" w:hRule="exact" w:wrap="none" w:vAnchor="page" w:hAnchor="margin" w:x="6856" w:y="12074"/>
        <w:rPr>
          <w:rStyle w:val="C22"/>
          <w:rtl w:val="0"/>
        </w:rPr>
      </w:pPr>
      <w:r>
        <w:rPr>
          <w:rStyle w:val="C22"/>
          <w:rtl w:val="0"/>
        </w:rPr>
        <w:t>Praktické předvedení</w:t>
      </w:r>
    </w:p>
    <w:p>
      <w:pPr>
        <w:pStyle w:val="P32"/>
        <w:framePr w:w="10710" w:h="248" w:hRule="exact" w:wrap="none" w:vAnchor="page" w:hAnchor="margin" w:x="28" w:y="12738"/>
        <w:rPr>
          <w:rStyle w:val="C23"/>
          <w:rtl w:val="0"/>
        </w:rPr>
      </w:pPr>
      <w:r>
        <w:rPr>
          <w:rStyle w:val="C23"/>
          <w:rtl w:val="0"/>
        </w:rPr>
        <w:t>Je třeba splnit obě kritéria.</w:t>
      </w:r>
    </w:p>
    <w:p>
      <w:pPr>
        <w:pStyle w:val="P23"/>
        <w:framePr w:w="10710" w:h="547" w:hRule="exact" w:wrap="none" w:vAnchor="page" w:hAnchor="margin" w:x="28" w:y="13174"/>
        <w:rPr>
          <w:rStyle w:val="C18"/>
          <w:rtl w:val="0"/>
        </w:rPr>
      </w:pPr>
      <w:r>
        <w:rPr>
          <w:rStyle w:val="C18"/>
          <w:rtl w:val="0"/>
        </w:rPr>
        <w:t>Ověření správnosti a úplnosti obsahu návodu k používání, případně alternativních dokumentů, vymezených platným právním předpisem podle příslušné výrobkové komodity</w:t>
      </w:r>
    </w:p>
    <w:p>
      <w:pPr>
        <w:pStyle w:val="P24"/>
        <w:framePr w:w="6713" w:h="376" w:hRule="exact" w:wrap="none" w:vAnchor="page" w:hAnchor="margin" w:x="45" w:y="13820"/>
        <w:rPr>
          <w:rStyle w:val="C3"/>
          <w:rtl w:val="0"/>
        </w:rPr>
      </w:pPr>
    </w:p>
    <w:p>
      <w:pPr>
        <w:pStyle w:val="P25"/>
        <w:framePr w:w="6661" w:h="249" w:hRule="exact" w:wrap="none" w:vAnchor="page" w:hAnchor="margin" w:x="71" w:y="13891"/>
        <w:rPr>
          <w:rStyle w:val="C19"/>
          <w:rtl w:val="0"/>
        </w:rPr>
      </w:pPr>
      <w:r>
        <w:rPr>
          <w:rStyle w:val="C19"/>
          <w:rtl w:val="0"/>
        </w:rPr>
        <w:t>Kritéria hodnocení</w:t>
      </w:r>
    </w:p>
    <w:p>
      <w:pPr>
        <w:pStyle w:val="P26"/>
        <w:framePr w:w="3918" w:h="376" w:hRule="exact" w:wrap="none" w:vAnchor="page" w:hAnchor="margin" w:x="6803" w:y="13820"/>
        <w:rPr>
          <w:rStyle w:val="C3"/>
          <w:rtl w:val="0"/>
        </w:rPr>
      </w:pPr>
    </w:p>
    <w:p>
      <w:pPr>
        <w:pStyle w:val="P27"/>
        <w:framePr w:w="3836" w:h="249" w:hRule="exact" w:wrap="none" w:vAnchor="page" w:hAnchor="margin" w:x="6859" w:y="13891"/>
        <w:rPr>
          <w:rStyle w:val="C20"/>
          <w:rtl w:val="0"/>
        </w:rPr>
      </w:pPr>
      <w:r>
        <w:rPr>
          <w:rStyle w:val="C20"/>
          <w:rtl w:val="0"/>
        </w:rPr>
        <w:t>Způsoby ověření</w:t>
      </w:r>
    </w:p>
    <w:p>
      <w:pPr>
        <w:pStyle w:val="P12"/>
        <w:framePr w:w="6710" w:h="831" w:hRule="exact" w:wrap="none" w:vAnchor="page" w:hAnchor="margin" w:x="45" w:y="14197"/>
        <w:rPr>
          <w:rStyle w:val="C3"/>
          <w:rtl w:val="0"/>
        </w:rPr>
      </w:pPr>
    </w:p>
    <w:p>
      <w:pPr>
        <w:pStyle w:val="P13"/>
        <w:framePr w:w="6658" w:h="704" w:hRule="exact" w:wrap="none" w:vAnchor="page" w:hAnchor="margin" w:x="71" w:y="14253"/>
        <w:rPr>
          <w:rStyle w:val="C11"/>
          <w:rtl w:val="0"/>
        </w:rPr>
      </w:pPr>
      <w:r>
        <w:rPr>
          <w:rStyle w:val="C11"/>
          <w:rtl w:val="0"/>
        </w:rPr>
        <w:t>a) Ověřit správnost a kompletnost předloženého „návodu k používání“ a jeho případné uvedení do souladu s platným právním předpisem podle příslušné výrobkové komodity</w:t>
      </w:r>
    </w:p>
    <w:p>
      <w:pPr>
        <w:pStyle w:val="P28"/>
        <w:framePr w:w="3921" w:h="831" w:hRule="exact" w:wrap="none" w:vAnchor="page" w:hAnchor="margin" w:x="6800" w:y="14197"/>
        <w:rPr>
          <w:rStyle w:val="C3"/>
          <w:rtl w:val="0"/>
        </w:rPr>
      </w:pPr>
    </w:p>
    <w:p>
      <w:pPr>
        <w:pStyle w:val="P29"/>
        <w:framePr w:w="3839" w:h="704" w:hRule="exact" w:wrap="none" w:vAnchor="page" w:hAnchor="margin" w:x="6856" w:y="14253"/>
        <w:rPr>
          <w:rStyle w:val="C21"/>
          <w:rtl w:val="0"/>
        </w:rPr>
      </w:pPr>
      <w:r>
        <w:rPr>
          <w:rStyle w:val="C21"/>
          <w:rtl w:val="0"/>
        </w:rPr>
        <w:t>Praktické předvedení včetně ústní obhajoby</w:t>
      </w:r>
    </w:p>
    <w:p>
      <w:pPr>
        <w:pStyle w:val="P32"/>
        <w:framePr w:w="10710" w:h="248" w:hRule="exact" w:wrap="none" w:vAnchor="page" w:hAnchor="margin" w:x="28" w:y="151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Manažer/manažerka posuzování shody výrobků, 22.10.2026 8:29:36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Umístění označení CE na stanovené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právních předpisech upravujících označení CE (uvést relevantní právní předpisy, shrnout stěžejní části právních předpisů potřebných pro správné umístění označení CE na stanovených výrobcích)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grafickou podobu označení 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vhodné umístění označení CE dle zadaného typu stanoveného výrobku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Zkontrolovat správnosti a úplnosti údajů na předloženém štítku 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Použití dostupných metod v procesech ověřování a posuzování shody/ stálosti vlastností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jednotlivé metody používané v procesech posuzování a prohlašování shody / stálosti vlastností</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Ověřit shodu vybrané části procesu posuzování a prohlašování shody / stálosti vlastností zadaného typu stanoveného výrobku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používané postupy posuzování shody (moduly)</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Orientace v ustanoveních právních předpisů upravujících uchovávání technických dokumentů pro oblast posuzování a prohlašování shody v platném znění</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1055" w:hRule="exact" w:wrap="none" w:vAnchor="page" w:hAnchor="margin" w:x="45" w:y="9686"/>
        <w:rPr>
          <w:rStyle w:val="C3"/>
          <w:rtl w:val="0"/>
        </w:rPr>
      </w:pPr>
    </w:p>
    <w:p>
      <w:pPr>
        <w:pStyle w:val="P13"/>
        <w:framePr w:w="6658" w:h="928" w:hRule="exact" w:wrap="none" w:vAnchor="page" w:hAnchor="margin" w:x="71" w:y="9742"/>
        <w:rPr>
          <w:rStyle w:val="C11"/>
          <w:rtl w:val="0"/>
        </w:rPr>
      </w:pPr>
      <w:r>
        <w:rPr>
          <w:rStyle w:val="C11"/>
          <w:rtl w:val="0"/>
        </w:rPr>
        <w:t xml:space="preserve">a) Uvést a popsat příslušná ustanovení právních předpisů upravujících povinnosti výrobců pro řádné uchování technických dokumentů </w:t>
        <w:br w:type="textWrapping"/>
        <w:t>ke stanoveným výrobkům (určit relevantní právní předpisy a shrnout stěžejní části předpisů)</w:t>
      </w:r>
    </w:p>
    <w:p>
      <w:pPr>
        <w:pStyle w:val="P28"/>
        <w:framePr w:w="3921" w:h="1055" w:hRule="exact" w:wrap="none" w:vAnchor="page" w:hAnchor="margin" w:x="6800" w:y="9686"/>
        <w:rPr>
          <w:rStyle w:val="C3"/>
          <w:rtl w:val="0"/>
        </w:rPr>
      </w:pPr>
    </w:p>
    <w:p>
      <w:pPr>
        <w:pStyle w:val="P29"/>
        <w:framePr w:w="3839" w:h="928" w:hRule="exact" w:wrap="none" w:vAnchor="page" w:hAnchor="margin" w:x="6856" w:y="9742"/>
        <w:rPr>
          <w:rStyle w:val="C21"/>
          <w:rtl w:val="0"/>
        </w:rPr>
      </w:pPr>
      <w:r>
        <w:rPr>
          <w:rStyle w:val="C21"/>
          <w:rtl w:val="0"/>
        </w:rPr>
        <w:t>Ústní ověření</w:t>
      </w:r>
    </w:p>
    <w:p>
      <w:pPr>
        <w:pStyle w:val="P32"/>
        <w:framePr w:w="10710" w:h="248" w:hRule="exact" w:wrap="none" w:vAnchor="page" w:hAnchor="margin" w:x="28" w:y="108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Manažer/manažerka posuzování shody výrobků, 22.10.2026 8:29:36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posuzování shody výrobků, 22.10.2026 8:29:36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5 let odborné praxe v řídicích pozicích v oblasti hodnocení výrobků.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3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212" w:hRule="exact" w:wrap="none" w:vAnchor="page" w:hAnchor="margin" w:x="0" w:y="6806"/>
        <w:rPr>
          <w:rStyle w:val="C3"/>
          <w:rtl w:val="0"/>
        </w:rPr>
      </w:pPr>
    </w:p>
    <w:p>
      <w:pPr>
        <w:pStyle w:val="P35"/>
        <w:framePr w:w="10710" w:h="340" w:hRule="exact" w:wrap="none" w:vAnchor="page" w:hAnchor="margin" w:x="28" w:y="6806"/>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a normativní předpisy v aktuálním znění vztahující se k oblastem posuzování a prohlašování shody/ stálosti vlastností v elektronické podobě</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která je předmětem zkoušky</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Alternativní provedení „štítků CE“</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8 alternativních „návodů k používání" vztahujících se k určené výrobkové komoditě (za „návod...“ je považován jakýkoliv legislativně určený dokument splňující podmínky příslušné Směrnice Evropského parlamentu a Rady, resp. nařízení vlády ČR) </w:t>
      </w:r>
    </w:p>
    <w:p>
      <w:pPr>
        <w:keepNext w:val="0"/>
        <w:keepLines w:val="1"/>
        <w:framePr w:w="10766" w:h="4871" w:hRule="exact" w:wrap="none" w:vAnchor="page" w:hAnchor="margin" w:x="0" w:y="714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alternativních obrázků stanovených výrobků určené výrobkové komodity</w:t>
      </w:r>
    </w:p>
    <w:p>
      <w:pPr>
        <w:keepNext w:val="0"/>
        <w:keepLines w:val="0"/>
        <w:framePr w:w="10766" w:h="4871" w:hRule="exact" w:wrap="none" w:vAnchor="page" w:hAnchor="margin" w:x="0" w:y="7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7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7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7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12245"/>
        <w:rPr>
          <w:rStyle w:val="C3"/>
          <w:rtl w:val="0"/>
        </w:rPr>
      </w:pPr>
    </w:p>
    <w:p>
      <w:pPr>
        <w:pStyle w:val="P35"/>
        <w:framePr w:w="10710" w:h="340" w:hRule="exact" w:wrap="none" w:vAnchor="page" w:hAnchor="margin" w:x="28" w:y="12245"/>
        <w:rPr>
          <w:rStyle w:val="C25"/>
          <w:rtl w:val="0"/>
        </w:rPr>
      </w:pPr>
      <w:r>
        <w:rPr>
          <w:rStyle w:val="C25"/>
          <w:rtl w:val="0"/>
        </w:rPr>
        <w:t>Doba přípravy na zkoušku</w:t>
      </w:r>
    </w:p>
    <w:p>
      <w:pPr>
        <w:keepNext w:val="0"/>
        <w:keepLines w:val="0"/>
        <w:framePr w:w="10766" w:h="1276" w:hRule="exact" w:wrap="none" w:vAnchor="page" w:hAnchor="margin" w:x="0" w:y="12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2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5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pro vykonání zkoušky</w:t>
      </w:r>
    </w:p>
    <w:p>
      <w:pPr>
        <w:keepNext w:val="0"/>
        <w:keepLines w:val="0"/>
        <w:framePr w:w="10766" w:h="80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posuzování shody výrobků, 22.10.2026 8:29:36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pStyle w:val="P21"/>
        <w:framePr w:w="7654" w:h="331" w:hRule="exact" w:wrap="none" w:vAnchor="page" w:hAnchor="margin" w:x="28" w:y="15940"/>
        <w:rPr>
          <w:rStyle w:val="C16"/>
          <w:rtl w:val="0"/>
        </w:rPr>
      </w:pPr>
      <w:r>
        <w:rPr>
          <w:rStyle w:val="C16"/>
          <w:rtl w:val="0"/>
        </w:rPr>
        <w:t>Manažer/manažerka posuzování shody výrobků, 22.10.2026 8:29:36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FE56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68FA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