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1E274D" Type="http://schemas.openxmlformats.org/officeDocument/2006/relationships/officeDocument" Target="/word/document.xml" /><Relationship Id="coreR6B1E274D" Type="http://schemas.openxmlformats.org/package/2006/relationships/metadata/core-properties" Target="/docProps/core.xml" /><Relationship Id="customR6B1E27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údržby a technického dozoru (kód: 36-175-H)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údržby a technického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Nanášení omítek a finální povrchové úpravy stavebních ploch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opravy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koordinace outsourcovaných servisních zásahů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revizí, servisních zásahů a oprav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20.10.2026 7:37:01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"https://www.nsp.cz/jednotka-prace/pracovnik-udrzby-a-techni"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https://www.nsp.cz/jednotka-prace/pracovnik-udrzby-a-techni#zdravotni-zpusobilost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Zkouška probíhá následujícím způsobem: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1.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úspěšnému nánosu omítky (tj. příprava podkladu - odstranění přesahujícího zdiva a očištění zdiva od nečistot, namíchání omítkové směsi, nanesení omítky, příprava štukovací směsi, štukování, kontrola rovnosti). Uchazeč u zkoušky omítne a naštukuje dva kusy neomítnuté zdi o rozměrech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a opravy nátěrů na kov, dřevo a jiné podklady: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novému nátěru dřevěného předmětu (např. výplně zábradlí) a úkony vedoucí k opravě nátěru kovového předmětu (např. konstrukce zábradlí) o rozměru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2.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malířských nátěrů štětkou, štětcem a válečkem: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stejném pracovišti, jako v případě zkoušení kompetence (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provede uchazeč veškeré úkony vedoucí k úspěšnému nátěru omítnuté části (tj. namíchání barvy, příprava podkladu - odstranění nečistot a nanesení penetrace, nanesení nátěru). Uchazeč při zkoušce připraví a nanese nátěrovou hmotu na omítnuté a naštukované části zdi o rozměru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revizí, servisních zásahů a oprav: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znalost metrik servisních zásahů: datum zadání, stav (hotovo, nezahájeno, probíhá), datum a čas zahájení prací, datum a čas ukončení prací, popis prováděné práce, použitý materiál, náklady na materiál, počet hodin strávených úkolem, vykonavatel (interní/externí), cena za úkon (v případě externího vykonavatele). Na PC vytvoří tabulku, obsahující výše zmíněné metriky. Provede zkušební zápisy pro všechny provedené praktické zkoušky (běžné nahazování, omítání a štukování stavebních ploch; provádění malířských nátěrů; provádění laků a nátěrů na kov a dřevo)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a koordinace outsourcovaných servisních zásahů: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předá uchazeči inventární kartu majetku (typického pro maloobchodní provoz, např. podlahový mycí stroj) a popis závady (lze použít i imaginární). Úkolem uchazeče je zjistit, zda je možné žádat o záruční servis, nebo je nutné využít pozáručního servisu. V případě záručního servisu zjistí časové možnosti dodavatele a zapíše do evidence servisních zásahů a oprav. V případě pozáručního servisu zjistí na internetu nejvhodnější servisní společnost (tj. s nejlepšími referencemi, nejkratší vzdáleností a nejnižšími náklady na opravu), zjistí časové možnosti dodavatele a zapíše do evidence servisních zásahů a oprav.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 1. a 2. od sebe dělí minimálně 10 dní a to z technologických důvodů (tuhnutí omítkové směsi před následným nátěrem).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nutno sledovat samostatnost rozhodování a schopnost zvolit nejvhonější řešení vzhledem k řešenému úkonu. Při provádění praktických zkoušek je potřeba klást důraz na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20.10.2026 7:37:01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20.10.2026 7:37:01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17009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53A57BC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0C904E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3CF5AB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58B037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