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9500FA" Type="http://schemas.openxmlformats.org/officeDocument/2006/relationships/officeDocument" Target="/word/document.xml" /><Relationship Id="coreR259500FA" Type="http://schemas.openxmlformats.org/package/2006/relationships/metadata/core-properties" Target="/docProps/core.xml" /><Relationship Id="customR259500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údržby a technického dozoru (kód: 36-175-H)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údržby a technického dozoru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Nanášení omítek a finální povrchové úpravy stavebních ploch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Nanášení malířských nátěrů štětkou, štětcem a válečkem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a opravy nátěrů na kov, dřevo a jiné podklady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 koordinace outsourcovaných servisních zásahů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revizí, servisních zásahů a oprav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Pracovník údržby a technického dozoru, 20.10.2026 9:34:01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Nanášení omítek a finální povrchové úpravy stavebních ploch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postup oprav zdí a omítek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používané stroje a nástroje pro zednické práce a povrchové úpravy stavebních ploch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používaný materiál pro provádění zednických, omítacích a štukatérských prací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vnitřní omítku, připravit povrch před nanášením malířských nátěrů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Nanášení malířských nátěrů štětkou, štětcem a válečkem</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způsoby nanášení nátěrových hmot</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pracovní postupy, nářadí a zařízení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Popsat druhy používaných nátěrových hmot s ohledem na natírané prostředí a jejich přípravu pro nanášení štětcem a válečkem a stříkáním</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Popsat způsoby kontroly nátěrů a kontrolované parametry</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Nanášet nátěrovou hmotu podle zadání</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Připravit nátěrovou hmotu k použití</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g) Zkontrolovat kvalitu povrchu po aplikaci nátěrové hmoty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 a ústní ověření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Provádění a opravy nátěrů na kov, dřevo a jiné podklady</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a) Popsat způsoby provádění a oprav nátěrů</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Ústní ověření</w:t>
      </w:r>
    </w:p>
    <w:p>
      <w:pPr>
        <w:pStyle w:val="P16"/>
        <w:framePr w:w="6710" w:h="376" w:hRule="exact" w:wrap="none" w:vAnchor="page" w:hAnchor="margin" w:x="45" w:y="11463"/>
        <w:rPr>
          <w:rStyle w:val="C3"/>
          <w:rtl w:val="0"/>
        </w:rPr>
      </w:pPr>
    </w:p>
    <w:p>
      <w:pPr>
        <w:pStyle w:val="P17"/>
        <w:framePr w:w="6658" w:h="249" w:hRule="exact" w:wrap="none" w:vAnchor="page" w:hAnchor="margin" w:x="71" w:y="11519"/>
        <w:rPr>
          <w:rStyle w:val="C13"/>
          <w:rtl w:val="0"/>
        </w:rPr>
      </w:pPr>
      <w:r>
        <w:rPr>
          <w:rStyle w:val="C13"/>
          <w:rtl w:val="0"/>
        </w:rPr>
        <w:t>b) Popsat nářadí, pracovní pomůcky a zařízení pro provádění nátěrů</w:t>
      </w:r>
    </w:p>
    <w:p>
      <w:pPr>
        <w:pStyle w:val="P30"/>
        <w:framePr w:w="3921" w:h="376" w:hRule="exact" w:wrap="none" w:vAnchor="page" w:hAnchor="margin" w:x="6800" w:y="11463"/>
        <w:rPr>
          <w:rStyle w:val="C3"/>
          <w:rtl w:val="0"/>
        </w:rPr>
      </w:pPr>
    </w:p>
    <w:p>
      <w:pPr>
        <w:pStyle w:val="P31"/>
        <w:framePr w:w="3839" w:h="249" w:hRule="exact" w:wrap="none" w:vAnchor="page" w:hAnchor="margin" w:x="6856" w:y="11519"/>
        <w:rPr>
          <w:rStyle w:val="C22"/>
          <w:rtl w:val="0"/>
        </w:rPr>
      </w:pPr>
      <w:r>
        <w:rPr>
          <w:rStyle w:val="C22"/>
          <w:rtl w:val="0"/>
        </w:rPr>
        <w:t>Ústní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c) Popsat způsoby kontroly nátěrů a kontrolované parametry</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Provést nátěr podle zadání</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 a 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e) Opravit nátěr podle zadání</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 a 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f) Kontrolovat kvalitu provedených prací</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údržby a technického dozoru, 20.10.2026 9:34:01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a koordinace outsourcovaných servisních zásahů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z inventární karty majetku, jestli je předmět v záruční lhůtě; rozhodnout o záruční/pozáruční opravě poruchy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 případě záruční opravy zjistit dodavatele z inventární karty majetku; u dodavatele ověřit možnost provedení servisního zásahu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 případě pozáruční opravy zjistit vhodného dodavatele servisního zásahu vzhledem k nákladům, předchozím zkušenostem, referencím a dostupnosti; u nejvhodnějšího dodavatele ověřit možnost servisního zásahu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Zapsat servisní zásah do evidence servisních zásahů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evidence revizí, servisních zásahů a oprav</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Specifikovat předepsané revize a servisní zásahy</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Založit v tabulkovém procesoru evidenci revizí a servisních zásahů</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zápis do servisní knihy</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32"/>
        <w:framePr w:w="10710" w:h="248" w:hRule="exact" w:wrap="none" w:vAnchor="page" w:hAnchor="margin" w:x="28" w:y="7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údržby a technického dozoru, 20.10.2026 9:34:01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https://www.nsp.cz/jednotka-prace/pracovnik-udrzby-a-techni#zdravotni-zpusobilost).</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bude uchazeč vykonávat zkoušku v potravinářském provozu, musí doložit i platný zdravotní průkaz.</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Zkouška probíhá následujícím způsobem:</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Den 1.</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Nanášení omítek a finální povrchové úpravy stavebních ploch:</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níže specifikovaném pracovišti provede uchazeč veškeré úkony vedoucí k úspěšnému nánosu omítky (tj. příprava podkladu - odstranění přesahujícího zdiva a očištění zdiva od nečistot, namíchání omítkové směsi, nanesení omítky, příprava štukovací směsi, štukování, kontrola rovnosti). Uchazeč u zkoušky omítne a naštukuje dva kusy neomítnuté zdi o rozměrech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1"/>
          <w:caps w:val="0"/>
          <w:strike w:val="0"/>
          <w:noProof w:val="0"/>
          <w:vanish w:val="0"/>
          <w:color w:val="auto"/>
          <w:sz w:val="20"/>
          <w:u w:val="none"/>
          <w:shd w:val="clear" w:color="auto" w:fill="auto"/>
          <w:vertAlign w:val="baseline"/>
          <w:lang/>
        </w:rPr>
        <w:t>Provádění a opravy nátěrů na kov, dřevo a jiné podklady:</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níže specifikovaném pracovišti provede uchazeč veškeré úkony vedoucí k novému nátěru dřevěného předmětu (např. výplně zábradlí) a úkony vedoucí k opravě nátěru kovového předmětu (např. konstrukce zábradlí) o rozměru 1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Den 2.</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Nanášení malířských nátěrů štětkou, štětcem a válečkem:</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stejném pracovišti, jako v případě zkoušení kompetence (</w:t>
      </w:r>
      <w:r>
        <w:rPr>
          <w:rFonts w:ascii="Arial" w:cs="Arial" w:hAnsi="Arial" w:eastAsia="Arial"/>
          <w:b w:val="0"/>
          <w:i w:val="1"/>
          <w:caps w:val="0"/>
          <w:strike w:val="0"/>
          <w:noProof w:val="0"/>
          <w:vanish w:val="0"/>
          <w:color w:val="auto"/>
          <w:sz w:val="20"/>
          <w:u w:val="none"/>
          <w:shd w:val="clear" w:color="auto" w:fill="auto"/>
          <w:vertAlign w:val="baseline"/>
          <w:lang/>
        </w:rPr>
        <w:t>Nanášení omítek a finální povrchové úpravy stavebních ploch)</w:t>
      </w:r>
      <w:r>
        <w:rPr>
          <w:rFonts w:ascii="Arial" w:cs="Arial" w:hAnsi="Arial" w:eastAsia="Arial"/>
          <w:b w:val="0"/>
          <w:i w:val="0"/>
          <w:caps w:val="0"/>
          <w:strike w:val="0"/>
          <w:noProof w:val="0"/>
          <w:vanish w:val="0"/>
          <w:color w:val="auto"/>
          <w:sz w:val="20"/>
          <w:u w:val="none"/>
          <w:shd w:val="clear" w:color="auto" w:fill="auto"/>
          <w:vertAlign w:val="baseline"/>
          <w:lang/>
        </w:rPr>
        <w:t>, provede uchazeč veškeré úkony vedoucí k úspěšnému nátěru omítnuté části (tj. namíchání barvy, příprava podkladu - odstranění nečistot a nanesení penetrace, nanesení nátěru). Uchazeč při zkoušce připraví a nanese nátěrovou hmotu na omítnuté a naštukované části zdi o rozměru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1"/>
          <w:caps w:val="0"/>
          <w:strike w:val="0"/>
          <w:noProof w:val="0"/>
          <w:vanish w:val="0"/>
          <w:color w:val="auto"/>
          <w:sz w:val="20"/>
          <w:u w:val="none"/>
          <w:shd w:val="clear" w:color="auto" w:fill="auto"/>
          <w:vertAlign w:val="baseline"/>
          <w:lang/>
        </w:rPr>
        <w:t>Vedení evidence revizí, servisních zásahů a oprav:</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znalost metrik servisních zásahů: datum zadání, stav (hotovo, nezahájeno, probíhá), datum a čas zahájení prací, datum a čas ukončení prací, popis prováděné práce, použitý materiál, náklady na materiál, počet hodin strávených úkolem, vykonavatel (interní/externí), cena za úkon (v případě externího vykonavatele). Na PC vytvoří tabulku, obsahující výše zmíněné metriky. Provede zkušební zápisy pro všechny provedené praktické zkoušky (běžné nahazování, omítání a štukování stavebních ploch; provádění malířských nátěrů; provádění laků a nátěrů na kov a dřevo)</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1"/>
          <w:caps w:val="0"/>
          <w:strike w:val="0"/>
          <w:noProof w:val="0"/>
          <w:vanish w:val="0"/>
          <w:color w:val="auto"/>
          <w:sz w:val="20"/>
          <w:u w:val="none"/>
          <w:shd w:val="clear" w:color="auto" w:fill="auto"/>
          <w:vertAlign w:val="baseline"/>
          <w:lang/>
        </w:rPr>
        <w:t>Zajištění a koordinace outsourcovaných servisních zásahů:</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předá uchazeči inventární kartu majetku (typického pro maloobchodní provoz, např. podlahový mycí stroj) a popis závady (lze použít i imaginární). Úkolem uchazeče je zjistit, zda je možné žádat o záruční servis, nebo je nutné využít pozáručního servisu. V případě záručního servisu zjistí časové možnosti dodavatele a zapíše do evidence servisních zásahů a oprav. V případě pozáručního servisu zjistí na internetu nejvhodnější servisní společnost (tj. s nejlepšími referencemi, nejkratší vzdáleností a nejnižšími náklady na opravu), zjistí časové možnosti dodavatele a zapíše do evidence servisních zásahů a oprav.</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 1. a 2. od sebe dělí minimálně 10 dní a to z technologických důvodů (tuhnutí omítkové směsi před následným nátěrem).</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nutno sledovat samostatnost rozhodování a schopnost zvolit nejvhonější řešení vzhledem k řešenému úkonu. Při provádění praktických zkoušek je potřeba klást důraz na bezpečné provádění všech úkonů.</w:t>
      </w:r>
    </w:p>
    <w:p>
      <w:pPr>
        <w:pStyle w:val="P21"/>
        <w:framePr w:w="7654" w:h="331" w:hRule="exact" w:wrap="none" w:vAnchor="page" w:hAnchor="margin" w:x="28" w:y="15940"/>
        <w:rPr>
          <w:rStyle w:val="C16"/>
          <w:rtl w:val="0"/>
        </w:rPr>
      </w:pPr>
      <w:r>
        <w:rPr>
          <w:rStyle w:val="C16"/>
          <w:rtl w:val="0"/>
        </w:rPr>
        <w:t>Pracovník údržby a technického dozoru, 20.10.2026 9:34:01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7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alepsoň jednu z následujících variant:</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zedník (36-67-H/01) nebo malíř a lakýrník (39-41-H/01) a praxí v oboru údržby a technického dozoru minimálně pět let. </w:t>
      </w:r>
    </w:p>
    <w:p>
      <w:pPr>
        <w:keepNext w:val="0"/>
        <w:keepLines w:val="1"/>
        <w:framePr w:w="10766" w:h="6628"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technickém oboru a alespoň 5 let odborné praxe v oblasti údržby a technického dozoru.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údržby a technického dozoru, 20.10.2026 9:34:01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minimálně následující materiálně-technické zázemí včetně příslušného vybavení:</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PC, umožňující práci v tabulkovém procesoru a internetovém prohlížeči - kompetence Zajištění a koordinace outsourcovaných servisních zásahů a Vedení evidence revizí, servisních zásahů a oprav</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zednických, omítkářských prací a nanášení malířských nátěrů - kompetence Nanášení omítek a finální povrchové úpravy stavebních ploch a Nanášení malířských nátěrů štětkou, štětcem a válečkem.</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kusy neomítnuté zdi o rozměrech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přípravu a provádění laků a nátěrů na kov a dřevo - kompetence Provádění a opravy nátěrů na kov, dřevo a jiné podklady. Mělo by jít o předmět skládající se ze dřeva a kovu (např. železné zábradlí s dřevěnou výplní)</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•Požadované vybavení: </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•zednická lžíce, špachtle, stavební plastové vědro 16 litrů nebo větší, míchadlo stavebních směsí nebo vrtačka s nástrojem pro míchání stavebních směsí, hladítko, stěrka, stahovací lišta nebo deska, vodní váha</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váleček, štětce alespoň tří různých velikostí, štětka, maskovací páska, malířský kbelík, mřížka pro váleček</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•ocelový kartáč, pilník, smirkový papír minimálně tří různých drsností, štětce minimálně dvou velikostí</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•inventární karta majetku, obsahující informaci o výrobci, typu, dadavateli, datum nákupu a délku záruky</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BOZP</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•Požadovaný materiál:</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•voda, omítková směs, štukovací směs</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•tekutá malba - nátěrová barva, penetrace</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•barva na kov, barva na dřevo, ředidlo</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přípravy na zkoušku</w:t>
      </w:r>
    </w:p>
    <w:p>
      <w:pPr>
        <w:keepNext w:val="0"/>
        <w:keepLines w:val="0"/>
        <w:framePr w:w="10766" w:h="80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1409"/>
        <w:rPr>
          <w:rStyle w:val="C3"/>
          <w:rtl w:val="0"/>
        </w:rPr>
      </w:pPr>
    </w:p>
    <w:p>
      <w:pPr>
        <w:pStyle w:val="P35"/>
        <w:framePr w:w="10710" w:h="340" w:hRule="exact" w:wrap="none" w:vAnchor="page" w:hAnchor="margin" w:x="28" w:y="11409"/>
        <w:rPr>
          <w:rStyle w:val="C25"/>
          <w:rtl w:val="0"/>
        </w:rPr>
      </w:pPr>
      <w:r>
        <w:rPr>
          <w:rStyle w:val="C25"/>
          <w:rtl w:val="0"/>
        </w:rPr>
        <w:t>Doba pro vykonání zkoušky</w:t>
      </w:r>
    </w:p>
    <w:p>
      <w:pPr>
        <w:keepNext w:val="0"/>
        <w:keepLines w:val="0"/>
        <w:framePr w:w="10766" w:h="127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musí být rozložena do více dnů.</w:t>
      </w:r>
    </w:p>
    <w:p>
      <w:pPr>
        <w:keepNext w:val="0"/>
        <w:keepLines w:val="0"/>
        <w:framePr w:w="10766" w:h="127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údržby a technického dozoru, 20.10.2026 9:34:01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Pracovník údržby a technického dozoru, 20.10.2026 9:34:01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FCB2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4930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CACA7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506850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239068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7012DBD"/>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7DC061E9"/>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3A7FF216"/>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