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E69EA2" Type="http://schemas.openxmlformats.org/officeDocument/2006/relationships/officeDocument" Target="/word/document.xml" /><Relationship Id="coreR22E69EA2" Type="http://schemas.openxmlformats.org/package/2006/relationships/metadata/core-properties" Target="/docProps/core.xml" /><Relationship Id="customR22E69E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údržby a technického dozoru (kód: 36-175-H)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údržby a technického dozoru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Nanášení omítek a finální povrchové úpravy stavebních ploch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 a válečkem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opravy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koordinace outsourcovaných servisních zásahů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revizí, servisních zásahů a oprav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20.10.2026 9:33:52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https://www.nsp.cz/jednotka-prace/pracovnik-udrzby-a-techni#zdravotni-zpusobilost).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bude uchazeč vykonávat zkoušku v potravinářském provozu, musí doložit i platný zdravotní průkaz.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Zkouška probíhá následujícím způsobem: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1.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úspěšnému nánosu omítky (tj. příprava podkladu - odstranění přesahujícího zdiva a očištění zdiva od nečistot, namíchání omítkové směsi, nanesení omítky, příprava štukovací směsi, štukování, kontrola rovnosti). Uchazeč u zkoušky omítne a naštukuje dva kusy neomítnuté zdi o rozměrech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a opravy nátěrů na kov, dřevo a jiné podklady: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novému nátěru dřevěného předmětu (např. výplně zábradlí) a úkony vedoucí k opravě nátěru kovového předmětu (např. konstrukce zábradlí) o rozměru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2.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malířských nátěrů štětkou, štětcem a válečkem: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stejném pracovišti, jako v případě zkoušení kompetence (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provede uchazeč veškeré úkony vedoucí k úspěšnému nátěru omítnuté části (tj. namíchání barvy, příprava podkladu - odstranění nečistot a nanesení penetrace, nanesení nátěru). Uchazeč při zkoušce připraví a nanese nátěrovou hmotu na omítnuté a naštukované části zdi o rozměru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revizí, servisních zásahů a oprav: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znalost metrik servisních zásahů: datum zadání, stav (hotovo, nezahájeno, probíhá), datum a čas zahájení prací, datum a čas ukončení prací, popis prováděné práce, použitý materiál, náklady na materiál, počet hodin strávených úkolem, vykonavatel (interní/externí), cena za úkon (v případě externího vykonavatele). Na PC vytvoří tabulku, obsahující výše zmíněné metriky. Provede zkušební zápisy pro všechny provedené praktické zkoušky (běžné nahazování, omítání a štukování stavebních ploch; provádění malířských nátěrů; provádění laků a nátěrů na kov a dřevo)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a koordinace outsourcovaných servisních zásahů: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předá uchazeči inventární kartu majetku (typického pro maloobchodní provoz, např. podlahový mycí stroj) a popis závady (lze použít i imaginární). Úkolem uchazeče je zjistit, zda je možné žádat o záruční servis, nebo je nutné využít pozáručního servisu. V případě záručního servisu zjistí časové možnosti dodavatele a zapíše do evidence servisních zásahů a oprav. V případě pozáručního servisu zjistí na internetu nejvhodnější servisní společnost (tj. s nejlepšími referencemi, nejkratší vzdáleností a nejnižšími náklady na opravu), zjistí časové možnosti dodavatele a zapíše do evidence servisních zásahů a oprav.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 1. a 2. od sebe dělí minimálně 10 dní a to z technologických důvodů (tuhnutí omítkové směsi před následným nátěrem).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nutno sledovat samostatnost rozhodování a schopnost zvolit nejvhonější řešení vzhledem k řešenému úkonu. Při provádění praktických zkoušek je potřeba klást důraz na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20.10.2026 9:33:52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20.10.2026 9:33:52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54B48E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010CAA7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DB3752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F405C0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657659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