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BD0248" Type="http://schemas.openxmlformats.org/officeDocument/2006/relationships/officeDocument" Target="/word/document.xml" /><Relationship Id="coreR53BD0248" Type="http://schemas.openxmlformats.org/package/2006/relationships/metadata/core-properties" Target="/docProps/core.xml" /><Relationship Id="customR53BD02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údržby a technického dozoru (kód: 36-175-H)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údržby a technického dozoru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Nanášení omítek a finální povrchové úpravy stavebních ploch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Nanášení malířských nátěrů štětkou, štětcem a válečkem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a opravy nátěrů na kov, dřevo a jiné podklady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a koordinace outsourcovaných servisních zásahů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evidence revizí, servisních zásahů a oprav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údržby a technického dozoru, 30.9.2026 7:57:34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-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"https://www.nsp.cz/jednotka-prace/pracovnik-udrzby-a-techni"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https://www.nsp.cz/jednotka-prace/pracovnik-udrzby-a-techni#zdravotni-zpusobilost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Zkouška probíhá následujícím způsobem: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Den 1.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7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Nanášení omítek a finální povrchové úpravy stavebních ploch: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ověří veškeré teoretické znalosti v rámci kompetence. Na níže specifikovaném pracovišti provede uchazeč veškeré úkony vedoucí k úspěšnému nánosu omítky (tj. příprava podkladu - odstranění přesahujícího zdiva a očištění zdiva od nečistot, namíchání omítkové směsi, nanesení omítky, příprava štukovací směsi, štukování, kontrola rovnosti). Uchazeč u zkoušky omítne a naštukuje dva kusy neomítnuté zdi o rozměrech 2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71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a opravy nátěrů na kov, dřevo a jiné podklady: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ověří veškeré teoretické znalosti v rámci kompetence. Na níže specifikovaném pracovišti provede uchazeč veškeré úkony vedoucí k novému nátěru dřevěného předmětu (např. výplně zábradlí) a úkony vedoucí k opravě nátěru kovového předmětu (např. konstrukce zábradlí) o rozměru 1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Den 2.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715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Nanášení malířských nátěrů štětkou, štětcem a válečkem: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ověří veškeré teoretické znalosti v rámci kompetence. Na stejném pracovišti, jako v případě zkoušení kompetence (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Nanášení omítek a finální povrchové úpravy stavebních ploch)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provede uchazeč veškeré úkony vedoucí k úspěšnému nátěru omítnuté části (tj. namíchání barvy, příprava podkladu - odstranění nečistot a nanesení penetrace, nanesení nátěru). Uchazeč při zkoušce připraví a nanese nátěrovou hmotu na omítnuté a naštukované části zdi o rozměru 2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715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evidence revizí, servisních zásahů a oprav: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ověří znalost metrik servisních zásahů: datum zadání, stav (hotovo, nezahájeno, probíhá), datum a čas zahájení prací, datum a čas ukončení prací, popis prováděné práce, použitý materiál, náklady na materiál, počet hodin strávených úkolem, vykonavatel (interní/externí), cena za úkon (v případě externího vykonavatele). Na PC vytvoří tabulku, obsahující výše zmíněné metriky. Provede zkušební zápisy pro všechny provedené praktické zkoušky (běžné nahazování, omítání a štukování stavebních ploch; provádění malířských nátěrů; provádění laků a nátěrů na kov a dřevo)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715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Zajištění a koordinace outsourcovaných servisních zásahů: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předá uchazeči inventární kartu majetku (typického pro maloobchodní provoz, např. podlahový mycí stroj) a popis závady (lze použít i imaginární). Úkolem uchazeče je zjistit, zda je možné žádat o záruční servis, nebo je nutné využít pozáručního servisu. V případě záručního servisu zjistí časové možnosti dodavatele a zapíše do evidence servisních zásahů a oprav. V případě pozáručního servisu zjistí na internetu nejvhodnější servisní společnost (tj. s nejlepšími referencemi, nejkratší vzdáleností a nejnižšími náklady na opravu), zjistí časové možnosti dodavatele a zapíše do evidence servisních zásahů a oprav.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Den 1. a 2. od sebe dělí minimálně 10 dní a to z technologických důvodů (tuhnutí omítkové směsi před následným nátěrem).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je nutno sledovat samostatnost rozhodování a schopnost zvolit nejvhonější řešení vzhledem k řešenému úkonu. Při provádění praktických zkoušek je potřeba klást důraz na bezpečné provádění všech úkonů.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údržby a technického dozoru, 30.9.2026 7:57:34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údržby a technického dozoru, 30.9.2026 7:57:34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4412F6A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1CC270E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E673863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B58074E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6E982FE6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