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E6C2A" Type="http://schemas.openxmlformats.org/officeDocument/2006/relationships/officeDocument" Target="/word/document.xml" /><Relationship Id="coreR400E6C2A" Type="http://schemas.openxmlformats.org/package/2006/relationships/metadata/core-properties" Target="/docProps/core.xml" /><Relationship Id="customR400E6C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podvozků motocyklů, 18.10.2026 16:30:36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18.10.2026 16:30:36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18.10.2026 16:30:36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18.10.2026 16:30:36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podvozků motocyklů, 18.10.2026 16:30:36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podvozků motocyklů, 18.10.2026 16:30:36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podvozků motocyklů, 18.10.2026 16:30:36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podvozků motocyklů, 18.10.2026 16:30:36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podvozků motocyklů, 18.10.2026 16:30:36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6FE2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888C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