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15CFDF" Type="http://schemas.openxmlformats.org/officeDocument/2006/relationships/officeDocument" Target="/word/document.xml" /><Relationship Id="coreR6715CFDF" Type="http://schemas.openxmlformats.org/package/2006/relationships/metadata/core-properties" Target="/docProps/core.xml" /><Relationship Id="customR6715CFD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motocyklů – elektrické systémy a příslušenství (kód: 23-142-H)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motocyklů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motocyklů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základních elektrotechnických a elektronických součástí motocyklů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elektrických systémech motocyklů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systémech řízení motorů motocyklů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konstrukci a principu činnosti chladicí a mazací soustavy motocyklů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komfortních a bezpečnostních systémech motocyklů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a oprava elektrických systémů motocyklů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oprava, nastavení a seřízení karburátorů motocyklů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a oprava systémů řízení motorů motocyklů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Kontrola, údržba a oprava chladicí a mazací soustavy motocyklů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motocyklů – elektrické systémy a příslušenství, 10.9.2026 0:13:04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motocyklů (zvedací zařízení, ruční, pneumatické, hydraulické a elektrické nářadí)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při opravách motocyklů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provozních kapalin a částí motocyklů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motocyklů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 xml:space="preserve">a) Orientovat se používání  příruček pro opravy motocyklů v elektronické nebo tištěné podobě, vyhledat způsob opravy, parametry seřízení dílů nebo celků určené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technické dokumentace poslední platnou verzi pro zadanou oblast a typ motocyklu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Měření základních elektrotechnických a elektronických součástí motocyklů</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607" w:hRule="exact" w:wrap="none" w:vAnchor="page" w:hAnchor="margin" w:x="45" w:y="10346"/>
        <w:rPr>
          <w:rStyle w:val="C3"/>
          <w:rtl w:val="0"/>
        </w:rPr>
      </w:pPr>
    </w:p>
    <w:p>
      <w:pPr>
        <w:pStyle w:val="P13"/>
        <w:framePr w:w="6658" w:h="480" w:hRule="exact" w:wrap="none" w:vAnchor="page" w:hAnchor="margin" w:x="71" w:y="10402"/>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346"/>
        <w:rPr>
          <w:rStyle w:val="C3"/>
          <w:rtl w:val="0"/>
        </w:rPr>
      </w:pPr>
    </w:p>
    <w:p>
      <w:pPr>
        <w:pStyle w:val="P29"/>
        <w:framePr w:w="3839" w:h="480"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953"/>
        <w:rPr>
          <w:rStyle w:val="C3"/>
          <w:rtl w:val="0"/>
        </w:rPr>
      </w:pPr>
    </w:p>
    <w:p>
      <w:pPr>
        <w:pStyle w:val="P17"/>
        <w:framePr w:w="6658" w:h="480" w:hRule="exact" w:wrap="none" w:vAnchor="page" w:hAnchor="margin" w:x="71" w:y="11009"/>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953"/>
        <w:rPr>
          <w:rStyle w:val="C3"/>
          <w:rtl w:val="0"/>
        </w:rPr>
      </w:pPr>
    </w:p>
    <w:p>
      <w:pPr>
        <w:pStyle w:val="P31"/>
        <w:framePr w:w="3839" w:h="480" w:hRule="exact" w:wrap="none" w:vAnchor="page" w:hAnchor="margin" w:x="6856" w:y="11009"/>
        <w:rPr>
          <w:rStyle w:val="C22"/>
          <w:rtl w:val="0"/>
        </w:rPr>
      </w:pPr>
      <w:r>
        <w:rPr>
          <w:rStyle w:val="C22"/>
          <w:rtl w:val="0"/>
        </w:rPr>
        <w:t>Ústní ověření</w:t>
      </w:r>
    </w:p>
    <w:p>
      <w:pPr>
        <w:pStyle w:val="P12"/>
        <w:framePr w:w="6710" w:h="376" w:hRule="exact" w:wrap="none" w:vAnchor="page" w:hAnchor="margin" w:x="45" w:y="11560"/>
        <w:rPr>
          <w:rStyle w:val="C3"/>
          <w:rtl w:val="0"/>
        </w:rPr>
      </w:pPr>
    </w:p>
    <w:p>
      <w:pPr>
        <w:pStyle w:val="P13"/>
        <w:framePr w:w="6658" w:h="249" w:hRule="exact" w:wrap="none" w:vAnchor="page" w:hAnchor="margin" w:x="71" w:y="11616"/>
        <w:rPr>
          <w:rStyle w:val="C11"/>
          <w:rtl w:val="0"/>
        </w:rPr>
      </w:pPr>
      <w:r>
        <w:rPr>
          <w:rStyle w:val="C11"/>
          <w:rtl w:val="0"/>
        </w:rPr>
        <w:t>c) Číst elektrická schémata motocyklů</w:t>
      </w:r>
    </w:p>
    <w:p>
      <w:pPr>
        <w:pStyle w:val="P28"/>
        <w:framePr w:w="3921" w:h="376" w:hRule="exact" w:wrap="none" w:vAnchor="page" w:hAnchor="margin" w:x="6800" w:y="11560"/>
        <w:rPr>
          <w:rStyle w:val="C3"/>
          <w:rtl w:val="0"/>
        </w:rPr>
      </w:pPr>
    </w:p>
    <w:p>
      <w:pPr>
        <w:pStyle w:val="P29"/>
        <w:framePr w:w="3839" w:h="249" w:hRule="exact" w:wrap="none" w:vAnchor="page" w:hAnchor="margin" w:x="6856" w:y="11616"/>
        <w:rPr>
          <w:rStyle w:val="C21"/>
          <w:rtl w:val="0"/>
        </w:rPr>
      </w:pPr>
      <w:r>
        <w:rPr>
          <w:rStyle w:val="C21"/>
          <w:rtl w:val="0"/>
        </w:rPr>
        <w:t>Praktické předvedení a ústní ověření</w:t>
      </w:r>
    </w:p>
    <w:p>
      <w:pPr>
        <w:pStyle w:val="P32"/>
        <w:framePr w:w="10710" w:h="248" w:hRule="exact" w:wrap="none" w:vAnchor="page" w:hAnchor="margin" w:x="28" w:y="12049"/>
        <w:rPr>
          <w:rStyle w:val="C23"/>
          <w:rtl w:val="0"/>
        </w:rPr>
      </w:pPr>
      <w:r>
        <w:rPr>
          <w:rStyle w:val="C23"/>
          <w:rtl w:val="0"/>
        </w:rPr>
        <w:t>Je třeba splnit všechna kritéria.</w:t>
      </w:r>
    </w:p>
    <w:p>
      <w:pPr>
        <w:pStyle w:val="P23"/>
        <w:framePr w:w="10710" w:h="340" w:hRule="exact" w:wrap="none" w:vAnchor="page" w:hAnchor="margin" w:x="28" w:y="12485"/>
        <w:rPr>
          <w:rStyle w:val="C18"/>
          <w:rtl w:val="0"/>
        </w:rPr>
      </w:pPr>
      <w:r>
        <w:rPr>
          <w:rStyle w:val="C18"/>
          <w:rtl w:val="0"/>
        </w:rPr>
        <w:t>Orientace v elektrických systémech motocyklů</w:t>
      </w:r>
    </w:p>
    <w:p>
      <w:pPr>
        <w:pStyle w:val="P24"/>
        <w:framePr w:w="6713" w:h="376" w:hRule="exact" w:wrap="none" w:vAnchor="page" w:hAnchor="margin" w:x="45" w:y="12924"/>
        <w:rPr>
          <w:rStyle w:val="C3"/>
          <w:rtl w:val="0"/>
        </w:rPr>
      </w:pPr>
    </w:p>
    <w:p>
      <w:pPr>
        <w:pStyle w:val="P25"/>
        <w:framePr w:w="6661" w:h="249" w:hRule="exact" w:wrap="none" w:vAnchor="page" w:hAnchor="margin" w:x="71" w:y="12995"/>
        <w:rPr>
          <w:rStyle w:val="C19"/>
          <w:rtl w:val="0"/>
        </w:rPr>
      </w:pPr>
      <w:r>
        <w:rPr>
          <w:rStyle w:val="C19"/>
          <w:rtl w:val="0"/>
        </w:rPr>
        <w:t>Kritéria hodnocení</w:t>
      </w:r>
    </w:p>
    <w:p>
      <w:pPr>
        <w:pStyle w:val="P26"/>
        <w:framePr w:w="3918" w:h="376" w:hRule="exact" w:wrap="none" w:vAnchor="page" w:hAnchor="margin" w:x="6803" w:y="12924"/>
        <w:rPr>
          <w:rStyle w:val="C3"/>
          <w:rtl w:val="0"/>
        </w:rPr>
      </w:pPr>
    </w:p>
    <w:p>
      <w:pPr>
        <w:pStyle w:val="P27"/>
        <w:framePr w:w="3836" w:h="249" w:hRule="exact" w:wrap="none" w:vAnchor="page" w:hAnchor="margin" w:x="6859" w:y="12995"/>
        <w:rPr>
          <w:rStyle w:val="C20"/>
          <w:rtl w:val="0"/>
        </w:rPr>
      </w:pPr>
      <w:r>
        <w:rPr>
          <w:rStyle w:val="C20"/>
          <w:rtl w:val="0"/>
        </w:rPr>
        <w:t>Způsoby ověření</w:t>
      </w:r>
    </w:p>
    <w:p>
      <w:pPr>
        <w:pStyle w:val="P12"/>
        <w:framePr w:w="6710" w:h="376" w:hRule="exact" w:wrap="none" w:vAnchor="page" w:hAnchor="margin" w:x="45" w:y="13300"/>
        <w:rPr>
          <w:rStyle w:val="C3"/>
          <w:rtl w:val="0"/>
        </w:rPr>
      </w:pPr>
    </w:p>
    <w:p>
      <w:pPr>
        <w:pStyle w:val="P13"/>
        <w:framePr w:w="6658" w:h="249" w:hRule="exact" w:wrap="none" w:vAnchor="page" w:hAnchor="margin" w:x="71" w:y="13356"/>
        <w:rPr>
          <w:rStyle w:val="C11"/>
          <w:rtl w:val="0"/>
        </w:rPr>
      </w:pPr>
      <w:r>
        <w:rPr>
          <w:rStyle w:val="C11"/>
          <w:rtl w:val="0"/>
        </w:rPr>
        <w:t>a) Popsat díly soustavy osvětlení motocyklu a vysvětlit zapojení</w:t>
      </w:r>
    </w:p>
    <w:p>
      <w:pPr>
        <w:pStyle w:val="P28"/>
        <w:framePr w:w="3921" w:h="376" w:hRule="exact" w:wrap="none" w:vAnchor="page" w:hAnchor="margin" w:x="6800" w:y="13300"/>
        <w:rPr>
          <w:rStyle w:val="C3"/>
          <w:rtl w:val="0"/>
        </w:rPr>
      </w:pPr>
    </w:p>
    <w:p>
      <w:pPr>
        <w:pStyle w:val="P29"/>
        <w:framePr w:w="3839" w:h="249" w:hRule="exact" w:wrap="none" w:vAnchor="page" w:hAnchor="margin" w:x="6856" w:y="13356"/>
        <w:rPr>
          <w:rStyle w:val="C21"/>
          <w:rtl w:val="0"/>
        </w:rPr>
      </w:pPr>
      <w:r>
        <w:rPr>
          <w:rStyle w:val="C21"/>
          <w:rtl w:val="0"/>
        </w:rPr>
        <w:t>Ústní ověření</w:t>
      </w:r>
    </w:p>
    <w:p>
      <w:pPr>
        <w:pStyle w:val="P16"/>
        <w:framePr w:w="6710" w:h="376" w:hRule="exact" w:wrap="none" w:vAnchor="page" w:hAnchor="margin" w:x="45" w:y="13677"/>
        <w:rPr>
          <w:rStyle w:val="C3"/>
          <w:rtl w:val="0"/>
        </w:rPr>
      </w:pPr>
    </w:p>
    <w:p>
      <w:pPr>
        <w:pStyle w:val="P17"/>
        <w:framePr w:w="6658" w:h="249" w:hRule="exact" w:wrap="none" w:vAnchor="page" w:hAnchor="margin" w:x="71" w:y="13733"/>
        <w:rPr>
          <w:rStyle w:val="C13"/>
          <w:rtl w:val="0"/>
        </w:rPr>
      </w:pPr>
      <w:r>
        <w:rPr>
          <w:rStyle w:val="C13"/>
          <w:rtl w:val="0"/>
        </w:rPr>
        <w:t>b) Popsat díly dobíjecí soustavy motocyklu a vysvětlit zapojení</w:t>
      </w:r>
    </w:p>
    <w:p>
      <w:pPr>
        <w:pStyle w:val="P30"/>
        <w:framePr w:w="3921" w:h="376" w:hRule="exact" w:wrap="none" w:vAnchor="page" w:hAnchor="margin" w:x="6800" w:y="13677"/>
        <w:rPr>
          <w:rStyle w:val="C3"/>
          <w:rtl w:val="0"/>
        </w:rPr>
      </w:pPr>
    </w:p>
    <w:p>
      <w:pPr>
        <w:pStyle w:val="P31"/>
        <w:framePr w:w="3839" w:h="249" w:hRule="exact" w:wrap="none" w:vAnchor="page" w:hAnchor="margin" w:x="6856" w:y="13733"/>
        <w:rPr>
          <w:rStyle w:val="C22"/>
          <w:rtl w:val="0"/>
        </w:rPr>
      </w:pPr>
      <w:r>
        <w:rPr>
          <w:rStyle w:val="C22"/>
          <w:rtl w:val="0"/>
        </w:rPr>
        <w:t>Ústní ověření</w:t>
      </w:r>
    </w:p>
    <w:p>
      <w:pPr>
        <w:pStyle w:val="P12"/>
        <w:framePr w:w="6710" w:h="376" w:hRule="exact" w:wrap="none" w:vAnchor="page" w:hAnchor="margin" w:x="45" w:y="14053"/>
        <w:rPr>
          <w:rStyle w:val="C3"/>
          <w:rtl w:val="0"/>
        </w:rPr>
      </w:pPr>
    </w:p>
    <w:p>
      <w:pPr>
        <w:pStyle w:val="P13"/>
        <w:framePr w:w="6658" w:h="249" w:hRule="exact" w:wrap="none" w:vAnchor="page" w:hAnchor="margin" w:x="71" w:y="14109"/>
        <w:rPr>
          <w:rStyle w:val="C11"/>
          <w:rtl w:val="0"/>
        </w:rPr>
      </w:pPr>
      <w:r>
        <w:rPr>
          <w:rStyle w:val="C11"/>
          <w:rtl w:val="0"/>
        </w:rPr>
        <w:t>c) Popsat díly startovacího okruhu motocyklu a vysvětlit zapojení</w:t>
      </w:r>
    </w:p>
    <w:p>
      <w:pPr>
        <w:pStyle w:val="P28"/>
        <w:framePr w:w="3921" w:h="376" w:hRule="exact" w:wrap="none" w:vAnchor="page" w:hAnchor="margin" w:x="6800" w:y="14053"/>
        <w:rPr>
          <w:rStyle w:val="C3"/>
          <w:rtl w:val="0"/>
        </w:rPr>
      </w:pPr>
    </w:p>
    <w:p>
      <w:pPr>
        <w:pStyle w:val="P29"/>
        <w:framePr w:w="3839" w:h="249" w:hRule="exact" w:wrap="none" w:vAnchor="page" w:hAnchor="margin" w:x="6856" w:y="14109"/>
        <w:rPr>
          <w:rStyle w:val="C21"/>
          <w:rtl w:val="0"/>
        </w:rPr>
      </w:pPr>
      <w:r>
        <w:rPr>
          <w:rStyle w:val="C21"/>
          <w:rtl w:val="0"/>
        </w:rPr>
        <w:t>Ústní ověření</w:t>
      </w:r>
    </w:p>
    <w:p>
      <w:pPr>
        <w:pStyle w:val="P32"/>
        <w:framePr w:w="10710" w:h="248" w:hRule="exact" w:wrap="none" w:vAnchor="page" w:hAnchor="margin" w:x="28" w:y="14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motocyklů – elektrické systémy a příslušenství, 10.9.2026 0:13:04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systémech řízení motorů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principu činnosti karburátorů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Orientovat se v systémech vstřikování a palivových soustavách motocyklů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Orientovat se v konstrukci sací a výfukové soustavy spalovacího motoru motocyklů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činnost zapalovacích soustav používaných na motocyklech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Orientace v konstrukci a principu činnosti chladicí a mazací soustavy motocyklů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Orientovat se v konstrukci a principu činnosti chladicí soustavy motocyklů</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Popsat konstrukci a princip činnosti mazací soustavy motocyklů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Ústní ověření</w:t>
      </w:r>
    </w:p>
    <w:p>
      <w:pPr>
        <w:pStyle w:val="P32"/>
        <w:framePr w:w="10710" w:h="248" w:hRule="exact" w:wrap="none" w:vAnchor="page" w:hAnchor="margin" w:x="28" w:y="6936"/>
        <w:rPr>
          <w:rStyle w:val="C23"/>
          <w:rtl w:val="0"/>
        </w:rPr>
      </w:pPr>
      <w:r>
        <w:rPr>
          <w:rStyle w:val="C23"/>
          <w:rtl w:val="0"/>
        </w:rPr>
        <w:t>Je třeba splnit obě kritéria.</w:t>
      </w:r>
    </w:p>
    <w:p>
      <w:pPr>
        <w:pStyle w:val="P23"/>
        <w:framePr w:w="10710" w:h="340" w:hRule="exact" w:wrap="none" w:vAnchor="page" w:hAnchor="margin" w:x="28" w:y="7371"/>
        <w:rPr>
          <w:rStyle w:val="C18"/>
          <w:rtl w:val="0"/>
        </w:rPr>
      </w:pPr>
      <w:r>
        <w:rPr>
          <w:rStyle w:val="C18"/>
          <w:rtl w:val="0"/>
        </w:rPr>
        <w:t>Orientace v komfortních a bezpečnostních systémech motocyklů</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376" w:hRule="exact" w:wrap="none" w:vAnchor="page" w:hAnchor="margin" w:x="45" w:y="8187"/>
        <w:rPr>
          <w:rStyle w:val="C3"/>
          <w:rtl w:val="0"/>
        </w:rPr>
      </w:pPr>
    </w:p>
    <w:p>
      <w:pPr>
        <w:pStyle w:val="P13"/>
        <w:framePr w:w="6658" w:h="249" w:hRule="exact" w:wrap="none" w:vAnchor="page" w:hAnchor="margin" w:x="71" w:y="8243"/>
        <w:rPr>
          <w:rStyle w:val="C11"/>
          <w:rtl w:val="0"/>
        </w:rPr>
      </w:pPr>
      <w:r>
        <w:rPr>
          <w:rStyle w:val="C11"/>
          <w:rtl w:val="0"/>
        </w:rPr>
        <w:t>a) Orientovat se v systémech pasivní bezpečnosti motocyklů</w:t>
      </w:r>
    </w:p>
    <w:p>
      <w:pPr>
        <w:pStyle w:val="P28"/>
        <w:framePr w:w="3921" w:h="376" w:hRule="exact" w:wrap="none" w:vAnchor="page" w:hAnchor="margin" w:x="6800" w:y="8187"/>
        <w:rPr>
          <w:rStyle w:val="C3"/>
          <w:rtl w:val="0"/>
        </w:rPr>
      </w:pPr>
    </w:p>
    <w:p>
      <w:pPr>
        <w:pStyle w:val="P29"/>
        <w:framePr w:w="3839" w:h="249" w:hRule="exact" w:wrap="none" w:vAnchor="page" w:hAnchor="margin" w:x="6856" w:y="8243"/>
        <w:rPr>
          <w:rStyle w:val="C21"/>
          <w:rtl w:val="0"/>
        </w:rPr>
      </w:pPr>
      <w:r>
        <w:rPr>
          <w:rStyle w:val="C21"/>
          <w:rtl w:val="0"/>
        </w:rPr>
        <w:t>Ústní ověření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Popsat jednotlivé systémy aktivní bezpečnosti motocyklů</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Ústní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Orientovat se v komfortních systémech motocyklů</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Orientovat se v elektronických zabezpečovacích systémech motocyklů</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Ústní ověření</w:t>
      </w:r>
    </w:p>
    <w:p>
      <w:pPr>
        <w:pStyle w:val="P32"/>
        <w:framePr w:w="10710" w:h="248" w:hRule="exact" w:wrap="none" w:vAnchor="page" w:hAnchor="margin" w:x="28" w:y="9805"/>
        <w:rPr>
          <w:rStyle w:val="C23"/>
          <w:rtl w:val="0"/>
        </w:rPr>
      </w:pPr>
      <w:r>
        <w:rPr>
          <w:rStyle w:val="C23"/>
          <w:rtl w:val="0"/>
        </w:rPr>
        <w:t>Je třeba splnit všechna kritéria.</w:t>
      </w:r>
    </w:p>
    <w:p>
      <w:pPr>
        <w:pStyle w:val="P23"/>
        <w:framePr w:w="10710" w:h="340" w:hRule="exact" w:wrap="none" w:vAnchor="page" w:hAnchor="margin" w:x="28" w:y="10241"/>
        <w:rPr>
          <w:rStyle w:val="C18"/>
          <w:rtl w:val="0"/>
        </w:rPr>
      </w:pPr>
      <w:r>
        <w:rPr>
          <w:rStyle w:val="C18"/>
          <w:rtl w:val="0"/>
        </w:rPr>
        <w:t>Diagnostika a oprava elektrických systémů motocyklů</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376" w:hRule="exact" w:wrap="none" w:vAnchor="page" w:hAnchor="margin" w:x="45" w:y="11056"/>
        <w:rPr>
          <w:rStyle w:val="C3"/>
          <w:rtl w:val="0"/>
        </w:rPr>
      </w:pPr>
    </w:p>
    <w:p>
      <w:pPr>
        <w:pStyle w:val="P13"/>
        <w:framePr w:w="6658" w:h="249" w:hRule="exact" w:wrap="none" w:vAnchor="page" w:hAnchor="margin" w:x="71" w:y="11112"/>
        <w:rPr>
          <w:rStyle w:val="C11"/>
          <w:rtl w:val="0"/>
        </w:rPr>
      </w:pPr>
      <w:r>
        <w:rPr>
          <w:rStyle w:val="C11"/>
          <w:rtl w:val="0"/>
        </w:rPr>
        <w:t>a) Provést kontrolu a opravu závady na osvětlení motocyklu</w:t>
      </w:r>
    </w:p>
    <w:p>
      <w:pPr>
        <w:pStyle w:val="P28"/>
        <w:framePr w:w="3921" w:h="376" w:hRule="exact" w:wrap="none" w:vAnchor="page" w:hAnchor="margin" w:x="6800" w:y="11056"/>
        <w:rPr>
          <w:rStyle w:val="C3"/>
          <w:rtl w:val="0"/>
        </w:rPr>
      </w:pPr>
    </w:p>
    <w:p>
      <w:pPr>
        <w:pStyle w:val="P29"/>
        <w:framePr w:w="3839" w:h="249" w:hRule="exact" w:wrap="none" w:vAnchor="page" w:hAnchor="margin" w:x="6856" w:y="11112"/>
        <w:rPr>
          <w:rStyle w:val="C21"/>
          <w:rtl w:val="0"/>
        </w:rPr>
      </w:pPr>
      <w:r>
        <w:rPr>
          <w:rStyle w:val="C21"/>
          <w:rtl w:val="0"/>
        </w:rPr>
        <w:t>Praktické předvedení a ústní ověření</w:t>
      </w:r>
    </w:p>
    <w:p>
      <w:pPr>
        <w:pStyle w:val="P16"/>
        <w:framePr w:w="6710" w:h="376" w:hRule="exact" w:wrap="none" w:vAnchor="page" w:hAnchor="margin" w:x="45" w:y="11433"/>
        <w:rPr>
          <w:rStyle w:val="C3"/>
          <w:rtl w:val="0"/>
        </w:rPr>
      </w:pPr>
    </w:p>
    <w:p>
      <w:pPr>
        <w:pStyle w:val="P17"/>
        <w:framePr w:w="6658" w:h="249" w:hRule="exact" w:wrap="none" w:vAnchor="page" w:hAnchor="margin" w:x="71" w:y="11489"/>
        <w:rPr>
          <w:rStyle w:val="C13"/>
          <w:rtl w:val="0"/>
        </w:rPr>
      </w:pPr>
      <w:r>
        <w:rPr>
          <w:rStyle w:val="C13"/>
          <w:rtl w:val="0"/>
        </w:rPr>
        <w:t>b) Provést kontrolu měřením jednotlivých součástí dobíjecího okruhu</w:t>
      </w:r>
    </w:p>
    <w:p>
      <w:pPr>
        <w:pStyle w:val="P30"/>
        <w:framePr w:w="3921" w:h="376" w:hRule="exact" w:wrap="none" w:vAnchor="page" w:hAnchor="margin" w:x="6800" w:y="11433"/>
        <w:rPr>
          <w:rStyle w:val="C3"/>
          <w:rtl w:val="0"/>
        </w:rPr>
      </w:pPr>
    </w:p>
    <w:p>
      <w:pPr>
        <w:pStyle w:val="P31"/>
        <w:framePr w:w="3839" w:h="249" w:hRule="exact" w:wrap="none" w:vAnchor="page" w:hAnchor="margin" w:x="6856" w:y="11489"/>
        <w:rPr>
          <w:rStyle w:val="C22"/>
          <w:rtl w:val="0"/>
        </w:rPr>
      </w:pPr>
      <w:r>
        <w:rPr>
          <w:rStyle w:val="C22"/>
          <w:rtl w:val="0"/>
        </w:rPr>
        <w:t>Praktické předvedení a ústní ověření</w:t>
      </w:r>
    </w:p>
    <w:p>
      <w:pPr>
        <w:pStyle w:val="P12"/>
        <w:framePr w:w="6710" w:h="376" w:hRule="exact" w:wrap="none" w:vAnchor="page" w:hAnchor="margin" w:x="45" w:y="11809"/>
        <w:rPr>
          <w:rStyle w:val="C3"/>
          <w:rtl w:val="0"/>
        </w:rPr>
      </w:pPr>
    </w:p>
    <w:p>
      <w:pPr>
        <w:pStyle w:val="P13"/>
        <w:framePr w:w="6658" w:h="249" w:hRule="exact" w:wrap="none" w:vAnchor="page" w:hAnchor="margin" w:x="71" w:y="11865"/>
        <w:rPr>
          <w:rStyle w:val="C11"/>
          <w:rtl w:val="0"/>
        </w:rPr>
      </w:pPr>
      <w:r>
        <w:rPr>
          <w:rStyle w:val="C11"/>
          <w:rtl w:val="0"/>
        </w:rPr>
        <w:t>c) Provést kontrolu a opravu závady ve startovacím okruhu motocyklu</w:t>
      </w:r>
    </w:p>
    <w:p>
      <w:pPr>
        <w:pStyle w:val="P28"/>
        <w:framePr w:w="3921" w:h="376" w:hRule="exact" w:wrap="none" w:vAnchor="page" w:hAnchor="margin" w:x="6800" w:y="11809"/>
        <w:rPr>
          <w:rStyle w:val="C3"/>
          <w:rtl w:val="0"/>
        </w:rPr>
      </w:pPr>
    </w:p>
    <w:p>
      <w:pPr>
        <w:pStyle w:val="P29"/>
        <w:framePr w:w="3839" w:h="249" w:hRule="exact" w:wrap="none" w:vAnchor="page" w:hAnchor="margin" w:x="6856" w:y="11865"/>
        <w:rPr>
          <w:rStyle w:val="C21"/>
          <w:rtl w:val="0"/>
        </w:rPr>
      </w:pPr>
      <w:r>
        <w:rPr>
          <w:rStyle w:val="C21"/>
          <w:rtl w:val="0"/>
        </w:rPr>
        <w:t>Praktické předvedení a ústní ověření</w:t>
      </w:r>
    </w:p>
    <w:p>
      <w:pPr>
        <w:pStyle w:val="P32"/>
        <w:framePr w:w="10710" w:h="248" w:hRule="exact" w:wrap="none" w:vAnchor="page" w:hAnchor="margin" w:x="28" w:y="12298"/>
        <w:rPr>
          <w:rStyle w:val="C23"/>
          <w:rtl w:val="0"/>
        </w:rPr>
      </w:pPr>
      <w:r>
        <w:rPr>
          <w:rStyle w:val="C23"/>
          <w:rtl w:val="0"/>
        </w:rPr>
        <w:t>Je třeba splnit dvě kritéria.</w:t>
      </w:r>
    </w:p>
    <w:p>
      <w:pPr>
        <w:pStyle w:val="P23"/>
        <w:framePr w:w="10710" w:h="340" w:hRule="exact" w:wrap="none" w:vAnchor="page" w:hAnchor="margin" w:x="28" w:y="12734"/>
        <w:rPr>
          <w:rStyle w:val="C18"/>
          <w:rtl w:val="0"/>
        </w:rPr>
      </w:pPr>
      <w:r>
        <w:rPr>
          <w:rStyle w:val="C18"/>
          <w:rtl w:val="0"/>
        </w:rPr>
        <w:t>Kontrola, oprava, nastavení a seřízení karburátorů motocyklů</w:t>
      </w:r>
    </w:p>
    <w:p>
      <w:pPr>
        <w:pStyle w:val="P24"/>
        <w:framePr w:w="6713" w:h="376" w:hRule="exact" w:wrap="none" w:vAnchor="page" w:hAnchor="margin" w:x="45" w:y="13173"/>
        <w:rPr>
          <w:rStyle w:val="C3"/>
          <w:rtl w:val="0"/>
        </w:rPr>
      </w:pPr>
    </w:p>
    <w:p>
      <w:pPr>
        <w:pStyle w:val="P25"/>
        <w:framePr w:w="6661" w:h="249" w:hRule="exact" w:wrap="none" w:vAnchor="page" w:hAnchor="margin" w:x="71" w:y="13244"/>
        <w:rPr>
          <w:rStyle w:val="C19"/>
          <w:rtl w:val="0"/>
        </w:rPr>
      </w:pPr>
      <w:r>
        <w:rPr>
          <w:rStyle w:val="C19"/>
          <w:rtl w:val="0"/>
        </w:rPr>
        <w:t>Kritéria hodnocení</w:t>
      </w:r>
    </w:p>
    <w:p>
      <w:pPr>
        <w:pStyle w:val="P26"/>
        <w:framePr w:w="3918" w:h="376" w:hRule="exact" w:wrap="none" w:vAnchor="page" w:hAnchor="margin" w:x="6803" w:y="13173"/>
        <w:rPr>
          <w:rStyle w:val="C3"/>
          <w:rtl w:val="0"/>
        </w:rPr>
      </w:pPr>
    </w:p>
    <w:p>
      <w:pPr>
        <w:pStyle w:val="P27"/>
        <w:framePr w:w="3836" w:h="249" w:hRule="exact" w:wrap="none" w:vAnchor="page" w:hAnchor="margin" w:x="6859" w:y="13244"/>
        <w:rPr>
          <w:rStyle w:val="C20"/>
          <w:rtl w:val="0"/>
        </w:rPr>
      </w:pPr>
      <w:r>
        <w:rPr>
          <w:rStyle w:val="C20"/>
          <w:rtl w:val="0"/>
        </w:rPr>
        <w:t>Způsoby ověření</w:t>
      </w:r>
    </w:p>
    <w:p>
      <w:pPr>
        <w:pStyle w:val="P12"/>
        <w:framePr w:w="6710" w:h="376" w:hRule="exact" w:wrap="none" w:vAnchor="page" w:hAnchor="margin" w:x="45" w:y="13550"/>
        <w:rPr>
          <w:rStyle w:val="C3"/>
          <w:rtl w:val="0"/>
        </w:rPr>
      </w:pPr>
    </w:p>
    <w:p>
      <w:pPr>
        <w:pStyle w:val="P13"/>
        <w:framePr w:w="6658" w:h="249" w:hRule="exact" w:wrap="none" w:vAnchor="page" w:hAnchor="margin" w:x="71" w:y="13606"/>
        <w:rPr>
          <w:rStyle w:val="C11"/>
          <w:rtl w:val="0"/>
        </w:rPr>
      </w:pPr>
      <w:r>
        <w:rPr>
          <w:rStyle w:val="C11"/>
          <w:rtl w:val="0"/>
        </w:rPr>
        <w:t>a) Provést kontrolu, nastavení a seřízení všech okruhů karburátorů</w:t>
      </w:r>
    </w:p>
    <w:p>
      <w:pPr>
        <w:pStyle w:val="P28"/>
        <w:framePr w:w="3921" w:h="376" w:hRule="exact" w:wrap="none" w:vAnchor="page" w:hAnchor="margin" w:x="6800" w:y="13550"/>
        <w:rPr>
          <w:rStyle w:val="C3"/>
          <w:rtl w:val="0"/>
        </w:rPr>
      </w:pPr>
    </w:p>
    <w:p>
      <w:pPr>
        <w:pStyle w:val="P29"/>
        <w:framePr w:w="3839" w:h="249" w:hRule="exact" w:wrap="none" w:vAnchor="page" w:hAnchor="margin" w:x="6856" w:y="13606"/>
        <w:rPr>
          <w:rStyle w:val="C21"/>
          <w:rtl w:val="0"/>
        </w:rPr>
      </w:pPr>
      <w:r>
        <w:rPr>
          <w:rStyle w:val="C21"/>
          <w:rtl w:val="0"/>
        </w:rPr>
        <w:t>Praktické předvedení a ústní ověření</w:t>
      </w:r>
    </w:p>
    <w:p>
      <w:pPr>
        <w:pStyle w:val="P16"/>
        <w:framePr w:w="6710" w:h="607" w:hRule="exact" w:wrap="none" w:vAnchor="page" w:hAnchor="margin" w:x="45" w:y="13926"/>
        <w:rPr>
          <w:rStyle w:val="C3"/>
          <w:rtl w:val="0"/>
        </w:rPr>
      </w:pPr>
    </w:p>
    <w:p>
      <w:pPr>
        <w:pStyle w:val="P17"/>
        <w:framePr w:w="6658" w:h="480" w:hRule="exact" w:wrap="none" w:vAnchor="page" w:hAnchor="margin" w:x="71" w:y="13982"/>
        <w:rPr>
          <w:rStyle w:val="C13"/>
          <w:rtl w:val="0"/>
        </w:rPr>
      </w:pPr>
      <w:r>
        <w:rPr>
          <w:rStyle w:val="C13"/>
          <w:rtl w:val="0"/>
        </w:rPr>
        <w:t>b) Provést synchronizaci škrticích klapek karburátoru na čtyřválcovém motoru</w:t>
      </w:r>
    </w:p>
    <w:p>
      <w:pPr>
        <w:pStyle w:val="P30"/>
        <w:framePr w:w="3921" w:h="607" w:hRule="exact" w:wrap="none" w:vAnchor="page" w:hAnchor="margin" w:x="6800" w:y="13926"/>
        <w:rPr>
          <w:rStyle w:val="C3"/>
          <w:rtl w:val="0"/>
        </w:rPr>
      </w:pPr>
    </w:p>
    <w:p>
      <w:pPr>
        <w:pStyle w:val="P31"/>
        <w:framePr w:w="3839" w:h="480" w:hRule="exact" w:wrap="none" w:vAnchor="page" w:hAnchor="margin" w:x="6856" w:y="13982"/>
        <w:rPr>
          <w:rStyle w:val="C22"/>
          <w:rtl w:val="0"/>
        </w:rPr>
      </w:pPr>
      <w:r>
        <w:rPr>
          <w:rStyle w:val="C22"/>
          <w:rtl w:val="0"/>
        </w:rPr>
        <w:t>Praktické předvedení a ústní ověření</w:t>
      </w:r>
    </w:p>
    <w:p>
      <w:pPr>
        <w:pStyle w:val="P32"/>
        <w:framePr w:w="10710" w:h="248" w:hRule="exact" w:wrap="none" w:vAnchor="page" w:hAnchor="margin" w:x="28" w:y="146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motocyklů – elektrické systémy a příslušenství, 10.9.2026 0:13:04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systémů řízení motorů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tlaku paliva v systému vstřikování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kontrolu a nastavení klapek v sacím a výfukovém potrubí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Diagnostikovat a opravit závady zapalovací soustavy na motocyklech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Kontrola, údržba a oprava chladicí a mazací soustavy motocyklů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Provést kontrolu chladicí soustavy motocyklů</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Provést kontrolu tlaku oleje a jeho výměnu včetně filtru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32"/>
        <w:framePr w:w="10710" w:h="248" w:hRule="exact" w:wrap="none" w:vAnchor="page" w:hAnchor="margin" w:x="28" w:y="63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motocyklů – elektrické systémy a příslušenství, 10.9.2026 0:13:04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https://www.nsp.cz/jednotka-prace/mechanik-motocyklu#zdravotni-zpusobilost).</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„A“.</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bezpečnosti a hygieny práce</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nebezpečnými odpady</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kvalitu odvedené práce</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pochopení a dodržování technologických postupů podle dokumentace výrobce vozidla</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plnění časových norem oprav podle dokumentace výrobce vozidla</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elektrických systémů motocyklů</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 provést testy funkčnosti všech dílů dobíjecí soustavy podle servisního manuálu</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oprava, nastavení a seřízení karburátorů motocyklů</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 seřízení hladiny paliva na demontovaném karburátoru, zbytek na karburátoru v motocyklu</w:t>
      </w:r>
    </w:p>
    <w:p>
      <w:pPr>
        <w:pStyle w:val="P33"/>
        <w:framePr w:w="10766" w:h="1837" w:hRule="exact" w:wrap="none" w:vAnchor="page" w:hAnchor="margin" w:x="0" w:y="9258"/>
        <w:rPr>
          <w:rStyle w:val="C3"/>
          <w:rtl w:val="0"/>
        </w:rPr>
      </w:pPr>
    </w:p>
    <w:p>
      <w:pPr>
        <w:pStyle w:val="P35"/>
        <w:framePr w:w="10710" w:h="340" w:hRule="exact" w:wrap="none" w:vAnchor="page" w:hAnchor="margin" w:x="28" w:y="9258"/>
        <w:rPr>
          <w:rStyle w:val="C25"/>
          <w:rtl w:val="0"/>
        </w:rPr>
      </w:pPr>
      <w:r>
        <w:rPr>
          <w:rStyle w:val="C25"/>
          <w:rtl w:val="0"/>
        </w:rPr>
        <w:t>Výsledné hodnocení</w:t>
      </w:r>
    </w:p>
    <w:p>
      <w:pPr>
        <w:keepNext w:val="0"/>
        <w:keepLines w:val="0"/>
        <w:framePr w:w="10766" w:h="1497" w:hRule="exact" w:wrap="none" w:vAnchor="page" w:hAnchor="margin" w:x="0" w:y="9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322"/>
        <w:rPr>
          <w:rStyle w:val="C3"/>
          <w:rtl w:val="0"/>
        </w:rPr>
      </w:pPr>
    </w:p>
    <w:p>
      <w:pPr>
        <w:pStyle w:val="P35"/>
        <w:framePr w:w="10710" w:h="340" w:hRule="exact" w:wrap="none" w:vAnchor="page" w:hAnchor="margin" w:x="28" w:y="11322"/>
        <w:rPr>
          <w:rStyle w:val="C25"/>
          <w:rtl w:val="0"/>
        </w:rPr>
      </w:pPr>
      <w:r>
        <w:rPr>
          <w:rStyle w:val="C25"/>
          <w:rtl w:val="0"/>
        </w:rPr>
        <w:t>Počet zkoušejících</w:t>
      </w:r>
    </w:p>
    <w:p>
      <w:pPr>
        <w:keepNext w:val="0"/>
        <w:keepLines w:val="0"/>
        <w:framePr w:w="10766" w:h="1036" w:hRule="exact" w:wrap="none" w:vAnchor="page" w:hAnchor="margin" w:x="0" w:y="11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motocyklů – elektrické systémy a příslušenství, 10.9.2026 0:13:04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řídicích činnostech nebo ve funkci učitele odborného výcviku nebo praktického vyučování v oblasti oprav motocyklů.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motocyklů – elektrické systémy a příslušenství, 10.9.2026 0:13:04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pro servis, údržbu a opravy motocyklů musí mít minimálně 25 metrů čtverečních na jednoho uchazeče o zkoušku.</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místo musí obsahovat níže uvedené vybavení.</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Elektronické nebo tištěné servisní manuály pro všechny používané zkušební motocykly a motory</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nebo tištěný katalog náhradních dílů s přístupem do systému aktualizace technické dokumentace</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Délková měřidla - posuvné měřidlo, listové měrky</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sada šroubováků, sada nástrčných klíčů, sada kleští, momentové klíče</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měření elektrických veličin - multimetr, osciloskop</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motocykly se čtyřválcovým motorem s karburátorem</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motocykly se vstřikováním paliva</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Motocykl s kapalinou chlazeným motorem</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na měření a seřízení podtlaků v sání s příslušenstvím pro připojení na motocykl</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Sadu na měření tlaku paliva vstřikovacích sytémů s příslušenstvím pro připojení na motocykl</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Sadu na kontrolu chladicího okruhu s příslušenstvím pro připojení na motocykl</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Sadu na měření tlaku mazacího oleje s příslušenstvím pro připojení na motocykl</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určené k provádění kontrolních a servisních úkonů podle technické dokumentace</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Náhradní díly, provozní náplně a servisní chemické přípravky </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790"/>
        <w:rPr>
          <w:rStyle w:val="C3"/>
          <w:rtl w:val="0"/>
        </w:rPr>
      </w:pPr>
    </w:p>
    <w:p>
      <w:pPr>
        <w:pStyle w:val="P35"/>
        <w:framePr w:w="10710" w:h="340" w:hRule="exact" w:wrap="none" w:vAnchor="page" w:hAnchor="margin" w:x="28" w:y="10790"/>
        <w:rPr>
          <w:rStyle w:val="C25"/>
          <w:rtl w:val="0"/>
        </w:rPr>
      </w:pPr>
      <w:r>
        <w:rPr>
          <w:rStyle w:val="C25"/>
          <w:rtl w:val="0"/>
        </w:rPr>
        <w:t>Doba přípravy na zkoušku</w:t>
      </w:r>
    </w:p>
    <w:p>
      <w:pPr>
        <w:keepNext w:val="0"/>
        <w:keepLines w:val="0"/>
        <w:framePr w:w="10766" w:h="806" w:hRule="exact" w:wrap="none" w:vAnchor="page" w:hAnchor="margin" w:x="0" w:y="111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162"/>
        <w:rPr>
          <w:rStyle w:val="C3"/>
          <w:rtl w:val="0"/>
        </w:rPr>
      </w:pPr>
    </w:p>
    <w:p>
      <w:pPr>
        <w:pStyle w:val="P35"/>
        <w:framePr w:w="10710" w:h="340" w:hRule="exact" w:wrap="none" w:vAnchor="page" w:hAnchor="margin" w:x="28" w:y="12162"/>
        <w:rPr>
          <w:rStyle w:val="C25"/>
          <w:rtl w:val="0"/>
        </w:rPr>
      </w:pPr>
      <w:r>
        <w:rPr>
          <w:rStyle w:val="C25"/>
          <w:rtl w:val="0"/>
        </w:rPr>
        <w:t>Doba pro vykonání zkoušky</w:t>
      </w:r>
    </w:p>
    <w:p>
      <w:pPr>
        <w:keepNext w:val="0"/>
        <w:keepLines w:val="0"/>
        <w:framePr w:w="10766" w:h="806" w:hRule="exact" w:wrap="none" w:vAnchor="page" w:hAnchor="margin" w:x="0" w:y="125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je rozložena do více dnů.</w:t>
      </w:r>
    </w:p>
    <w:p>
      <w:pPr>
        <w:pStyle w:val="P21"/>
        <w:framePr w:w="7654" w:h="331" w:hRule="exact" w:wrap="none" w:vAnchor="page" w:hAnchor="margin" w:x="28" w:y="15940"/>
        <w:rPr>
          <w:rStyle w:val="C16"/>
          <w:rtl w:val="0"/>
        </w:rPr>
      </w:pPr>
      <w:r>
        <w:rPr>
          <w:rStyle w:val="C16"/>
          <w:rtl w:val="0"/>
        </w:rPr>
        <w:t>Mechanik/mechanička motocyklů – elektrické systémy a příslušenství, 10.9.2026 0:13:04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AČR, 2W sport klub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Rolinger /f. o./</w:t>
      </w:r>
    </w:p>
    <w:p>
      <w:pPr>
        <w:pStyle w:val="P21"/>
        <w:framePr w:w="7654" w:h="331" w:hRule="exact" w:wrap="none" w:vAnchor="page" w:hAnchor="margin" w:x="28" w:y="15940"/>
        <w:rPr>
          <w:rStyle w:val="C16"/>
          <w:rtl w:val="0"/>
        </w:rPr>
      </w:pPr>
      <w:r>
        <w:rPr>
          <w:rStyle w:val="C16"/>
          <w:rtl w:val="0"/>
        </w:rPr>
        <w:t>Mechanik/mechanička motocyklů – elektrické systémy a příslušenství, 10.9.2026 0:13:04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8388F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86D0C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