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8B5AE8" Type="http://schemas.openxmlformats.org/officeDocument/2006/relationships/officeDocument" Target="/word/document.xml" /><Relationship Id="coreR6F8B5AE8" Type="http://schemas.openxmlformats.org/package/2006/relationships/metadata/core-properties" Target="/docProps/core.xml" /><Relationship Id="customR6F8B5A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motocyklů – hnací agregáty a převody (kód: 23-143-H)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motocyklů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součástí motocyklů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a principu činnosti hnacích agregátů motocyklů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a principu činnosti spojek a převodů motocyklů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Kontrola, údržba a oprava hnacího agregátu motocyklů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a údržba primárních převodů a spojek motocyklů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převodovek a řadicích mechanismů motocyklů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Kontrola, údržba a seřízení sekundárních převodů motocyklů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 – hnací agregáty a převody, 20.10.2026 13:06:27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https://www.nsp.cz/jednotka-prace/mechanik-motocyklu#zdravotni-zpusobilost).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„A“.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 podle dokumentace výrobce vozidla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plnění časových norem oprav podle dokumentace výrobce vozidla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Kontrola, údržba a oprava hnacího agregátu motocyklů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měření minimálně dvouválcového motoru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motor umístěn ve stojanu - připraví AOs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až e) motor demontován z motocyklu a rozložen - připraví AOs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údržba primárních převodů a spojek motocyklů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až d) úkony jsou prováděny přímo na motocyklu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převodovek a řadicích mechanismů motocyklů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až c) převodovka demontována z motocyklu- připraví AOs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 – hnací agregáty a převody, 20.10.2026 13:06:27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AČR, 2W sport klub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Rolinger /f. o./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 – hnací agregáty a převody, 20.10.2026 13:06:27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