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60CBE6" Type="http://schemas.openxmlformats.org/officeDocument/2006/relationships/officeDocument" Target="/word/document.xml" /><Relationship Id="coreR4060CBE6" Type="http://schemas.openxmlformats.org/package/2006/relationships/metadata/core-properties" Target="/docProps/core.xml" /><Relationship Id="customR4060CB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elektroenergetická rozvodná zařízení (kód: 26-085-H)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pomůcek, nářadí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Montáž, opravy a zapojování energetických rozvodných vedení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Odstraňování poruch na elektroenergetických rozvodných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elektroenergetická rozvodná zařízení, 20.10.2026 10:28:49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(vyžaduje se zdravotní způsobilost pro práci ve výškách podle vyhlášky č. 79/2013 Sb., v platném znění).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podmínek BOZP v celém jejím průběhu.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třeba provádět na reálném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elektroenergetická rozvodná zařízení, 20.10.2026 10:28:49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elektroenergetická rozvodná zařízení, 20.10.2026 10:28:49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