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431628" Type="http://schemas.openxmlformats.org/officeDocument/2006/relationships/officeDocument" Target="/word/document.xml" /><Relationship Id="coreRD431628" Type="http://schemas.openxmlformats.org/package/2006/relationships/metadata/core-properties" Target="/docProps/core.xml" /><Relationship Id="customRD4316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materiálně-technického zásobování prodejen (kód: 66-052-H)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a kompletace podkladů pro tvorbu plánu materiálně-technického zabezpečení provozoven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a bonusovém programu dodavatelů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s oddělením marketingu, merchandisingu, provozním a plánovacím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dodavateli a reklamační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informací o vlastnostech a způsobu používání spotřebního materiálu, zařízení a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vedení skladové evidence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příslušné oborové legislativě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materiálně-technického zásobování prodejen, 20.4.2026 4:48:02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Vyhledat stavy spotřebního materiálu (např. tekuté mýdlo), zařízení (např. nářezový stroj), a vybavení (např. regál parapetní nízký) firmy prostřednictvím skladového informačního systému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Najít v elektronickém katalogu určený druh spotřebního materiálu, vybavení a zařízení (stejné druhy jako v bodě b)</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Vyhledat v internetovém dodavatelském katalogu určený spotřební materiál, vybavení a zařízení (stejné druhy jako v bodě b)</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Příjem a kompletace podkladů pro tvorbu plánu materiálně-technického zabezpečení provozoven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Sestavit podklady pro tvorbu ročního plánu nákupu spotřebního materiálu, zařízení a vybavení od plánovacího oddělení firmy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Sestavit podklady pro tvorbu ročního plánu nákupu spotřebního materiálu, zařízení a vybavení od provozního oddělení firmy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Vytvořit návrh plánu materiálně-technického zásobování a jeho členění na spotřební materiál, vybavení a zařízení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Orientace v katalogu a bonusovém programu dodavatelů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Vyhledat v tištěném katalogu vybraného dodavatele na určený spotřební materiál, zařízení nebo vybavení</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 a ústní ověření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Vyhledat informace o vlastnostech a složení určeného spotřebního materiálu, zařízení a vybavení v předloženém "Rodném listu výrobku"</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Najít informace o množstevních slevách a bonusech u určeného dodavatele</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20.4.2026 4:48:02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 oddělením marketingu, merchandisingu, provozním a plánovacím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podklady od oddělení marketingu, na jejichž základě proběhnou nákupy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podklady od oddělení merchandisingu, na jejichž základě budou probíhat vizualizace provozoven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podklady od provozního oddělení, na jejichž základě budou zajištěny časové obměny zařízení a vybavení a spotřeba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podklad z plánovacího a finančního oddělení, na jehož základě se budou financovat nákupy zařízení, vybavení a spotřebního materiálu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Komunikace s dodavateli a reklamační 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a popsat druhy komunikace s dodavateli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způsob projednávání a uzavírání smluv s dodavateli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kontroly dodržování smluvních podmínek při dodávce a postup při jejich nedodržení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a předvést postup při vyřizování nekvalitní dodávky s dodavatelem</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547" w:hRule="exact" w:wrap="none" w:vAnchor="page" w:hAnchor="margin" w:x="28" w:y="9046"/>
        <w:rPr>
          <w:rStyle w:val="C18"/>
          <w:rtl w:val="0"/>
        </w:rPr>
      </w:pPr>
      <w:r>
        <w:rPr>
          <w:rStyle w:val="C18"/>
          <w:rtl w:val="0"/>
        </w:rPr>
        <w:t>Posuzování informací o vlastnostech a způsobu používání spotřebního materiálu, zařízení a vybavení</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a vysvětlit základní identifikační údaje určeného spotřebního materiálu pro prodejny, včetně jeho technické specifikace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Písemné a ústní ověření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b) Popsat a předvést značení vybraného spotřebního materiálu určeného pro použití v prodejnách podle vyhlášky č. 38/2001 Sb., v platném znění, a pomocí piktogramů</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Popsat vlastnosti vybraného spotřebního materiálu z pohledu HACCP a BOZP a PO</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Písemné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d) Popsat a vysvětlit základní identifikační údaje vybraného zařízení nebo vybavení prodejen, včetně jeho technické specifikace</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Písemné a ústní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e) Popsat a předvést značení vybraného zařízení nebo vybavení prodejen určeného pro použití v prodejnách podle vyhlášky č. 38/2001 Sb., v platném znění, včetně energetických a bezpečnostních tabulek - štítků</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552"/>
        <w:rPr>
          <w:rStyle w:val="C3"/>
          <w:rtl w:val="0"/>
        </w:rPr>
      </w:pPr>
    </w:p>
    <w:p>
      <w:pPr>
        <w:pStyle w:val="P17"/>
        <w:framePr w:w="6658" w:h="480" w:hRule="exact" w:wrap="none" w:vAnchor="page" w:hAnchor="margin" w:x="71" w:y="13608"/>
        <w:rPr>
          <w:rStyle w:val="C13"/>
          <w:rtl w:val="0"/>
        </w:rPr>
      </w:pPr>
      <w:r>
        <w:rPr>
          <w:rStyle w:val="C13"/>
          <w:rtl w:val="0"/>
        </w:rPr>
        <w:t>f) Popsat vlastnosti vybraného zařízení nebo vybavení prodejen z pohledu HACCP a BOZP a PO</w:t>
      </w:r>
    </w:p>
    <w:p>
      <w:pPr>
        <w:pStyle w:val="P30"/>
        <w:framePr w:w="3921" w:h="607" w:hRule="exact" w:wrap="none" w:vAnchor="page" w:hAnchor="margin" w:x="6800" w:y="13552"/>
        <w:rPr>
          <w:rStyle w:val="C3"/>
          <w:rtl w:val="0"/>
        </w:rPr>
      </w:pPr>
    </w:p>
    <w:p>
      <w:pPr>
        <w:pStyle w:val="P31"/>
        <w:framePr w:w="3839" w:h="480" w:hRule="exact" w:wrap="none" w:vAnchor="page" w:hAnchor="margin" w:x="6856" w:y="13608"/>
        <w:rPr>
          <w:rStyle w:val="C22"/>
          <w:rtl w:val="0"/>
        </w:rPr>
      </w:pPr>
      <w:r>
        <w:rPr>
          <w:rStyle w:val="C22"/>
          <w:rtl w:val="0"/>
        </w:rPr>
        <w:t>Písemné a ústní ověření</w:t>
      </w:r>
    </w:p>
    <w:p>
      <w:pPr>
        <w:pStyle w:val="P32"/>
        <w:framePr w:w="10710" w:h="248" w:hRule="exact" w:wrap="none" w:vAnchor="page" w:hAnchor="margin" w:x="28" w:y="14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20.4.2026 4:48:02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skladové evidence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objednávku na určený druh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Přijmout dodací list, zlikvidovat fakturu a zajistit její proplacení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Zaevidovat objednávku a vyhodnotit ji s došlou fakturou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Zaevidovat určené zařízení nebo vybavení prodejny do účetní evidence při jeho vyskladnění ze skladu materiálně technického zabezpečení na prodejnu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způsob archivace dokladů a vysvětlit na základě kterých předpisů se archivace provádí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Orientace v příslušné oborové legislativě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zdroje pro vyhledání potřebných ČSN (Českých norem jakosti, požárních a elektro) (písemné, elektronické, aj.)</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Vyjmenovat ČSN (České státní normy) umožňující provoz elektrických, plynových a mechanických zařízení na prodejnách</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Vyjmenovat ČSN (České státní normy) umožňující montáž a používání zařízení a vybavení na provozovnách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Vyjmenovat druhy a četnost revizí zařízení a vybavení provozoven</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Vyjmenovat kontrolní orgány kontrolující vybavení a zařízení provozoven</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20.4.2026 4:48:02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probíhat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kde je stanoven způsob ověření písemně, zpracuje uchazeč tyto odpovědi písemnou formou a odpoví na všechny písemné otázky v časovém limitu, který je uveden části "Doba pro vykonání zkoušky"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formou ústního ověření zkoušející očekává od uchazeče samostatné odpovědi na všechny otázky s minimálními doplňujícími dotazy. Časový limit pro zkoušejícího i uchazeče je uveden v části "Doba pro vykonání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uchazeč předvede použití výpočetní techniky a práci s tiskopisy, katalogy a normami.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znalostí je znalost spotřebního materiálu používaného při provozu prodejen, znalost norem pro používání vybavení prodejen, zejména regálovou nosnost, a zařízení prodejen z pohledu energetické náročnosti a potřeby revizí.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hodnocení je i schopnost uchazeče zpracovat plány, dlouhodové výhledy a schopnost inovace, včetně spolupráce s ostatními odděleními firmy.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kde je uvedeno "písemné a ústní ověření" si uchazeč v rámci zkoušky připraví písemně podklady k úkolům, vztahujícím se k těmto kritériím, a ty využije při ústní zkoušce. </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materiálně-technického zásobování prodejen, 20.4.2026 4:48:02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zeměřeném na obchod a služby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služeb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a služby a alespoň 5 let odborné praxe v oblasti obchodního provozu, nebo ve funkci učitele odborných předmětů nebo učitele praktického vyučování nebo odborného výcviku v oblasti obchodu a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60"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vykonání zkoušky z hlediska BOZP odpovídaly bezpečnostním požadavkům a hygienickým limitům na pracovní prostředí na pracovišti.</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výpočetní technikou s připojením na internet, tiskárnou a spotřebním materiálem, psací potřeby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objednávkovým a skladovým software</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internetové a tištěné dodavatelské katalogy spotřebního materiálu, obchodního zařízení a vybavení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písemnou přípravu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podkladové materiály o spotřebě spotřebního materiálu za jeden rok z plánovacího a provozního oddělení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rodný list pěti výrobků</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energetické a bezpečnostní tabulky a štítky k 10-ti výrobkům</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 objednávka, dodací list, faktura, reklamační list</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spotřebního materiálu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zařízení a vybavení prodejen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materiálně-technického zásobování prodejen, 20.4.2026 4:48:02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5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ústní části zkoušky jednoho uchazeče je až 240 minut. </w:t>
      </w:r>
    </w:p>
    <w:p>
      <w:pPr>
        <w:pStyle w:val="P21"/>
        <w:framePr w:w="7654" w:h="331" w:hRule="exact" w:wrap="none" w:vAnchor="page" w:hAnchor="margin" w:x="28" w:y="15940"/>
        <w:rPr>
          <w:rStyle w:val="C16"/>
          <w:rtl w:val="0"/>
        </w:rPr>
      </w:pPr>
      <w:r>
        <w:rPr>
          <w:rStyle w:val="C16"/>
          <w:rtl w:val="0"/>
        </w:rPr>
        <w:t>Pracovník/pracovnice materiálně-technického zásobování prodejen, 20.4.2026 4:48:02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Jednota, s. d. UO - Polák František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Škola hotelnictví - Vomáčka Ludvík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 Krpálek Vladimír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 - Hromádková Tereza</w:t>
      </w:r>
    </w:p>
    <w:p>
      <w:pPr>
        <w:pStyle w:val="P21"/>
        <w:framePr w:w="7654" w:h="331" w:hRule="exact" w:wrap="none" w:vAnchor="page" w:hAnchor="margin" w:x="28" w:y="15940"/>
        <w:rPr>
          <w:rStyle w:val="C16"/>
          <w:rtl w:val="0"/>
        </w:rPr>
      </w:pPr>
      <w:r>
        <w:rPr>
          <w:rStyle w:val="C16"/>
          <w:rtl w:val="0"/>
        </w:rPr>
        <w:t>Pracovník/pracovnice materiálně-technického zásobování prodejen, 20.4.2026 4:48:02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3218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C2ED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