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BCEF5C" Type="http://schemas.openxmlformats.org/officeDocument/2006/relationships/officeDocument" Target="/word/document.xml" /><Relationship Id="coreR48BCEF5C" Type="http://schemas.openxmlformats.org/package/2006/relationships/metadata/core-properties" Target="/docProps/core.xml" /><Relationship Id="customR48BCEF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přípravě pokrmů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přípravář pokrmů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Přejímka potravinářských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Nakládání s inventářem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potravinářských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a tepelná úprava příloh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Výpomoc při výrobě jídel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zařízení a výrobních prostor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Výpomoc při přípravě pokrmů, 20.10.2026 9:50:02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Přejímka potravinářských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deklarovaný druh surovin a gramáž</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Senzoricky posoudit nezávadnost a kvalitu surovin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doklad o převzetí zboží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Nakládání s inventářem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Ošetřovat a udržovat inventář</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Zabezpečit a uskladnit inventář po ukončení provozu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Skladování potravinářských surovin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Skladovat a ošetřovat suroviny podle hygienických norem</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Zhotovit doklady o příjmu a výdeji</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Zkontrolovat, převzít a vydat požadované zboží</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Příprava pokrmů pro rychlé občerstvení</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pokrm s typickými požadovanými vlastnostmi a úpravami</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Použít technologické vybavení určené pro tepelnou úpravu pokrmů</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e) Uvést všechny alergeny (v souladu s předpisy) vyskytující se v připravovaných pokrmech</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20.10.2026 9:50:02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 z polotovarů ke konzumaci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a tepelná úprava příloh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tepelnou úpravu příloh v souladu s technologickým postupem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Kontrolovat jakost příloh</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Připravit přílohy pro expedici</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Výpomoc při výrobě jídel</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Převzít úkoly podle pracovních plánů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předběžnou přípravu surovin</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Použít vhodné suroviny pro připravované pokrmy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w:t>
      </w:r>
    </w:p>
    <w:p>
      <w:pPr>
        <w:pStyle w:val="P12"/>
        <w:framePr w:w="6710" w:h="831" w:hRule="exact" w:wrap="none" w:vAnchor="page" w:hAnchor="margin" w:x="45" w:y="10529"/>
        <w:rPr>
          <w:rStyle w:val="C3"/>
          <w:rtl w:val="0"/>
        </w:rPr>
      </w:pPr>
    </w:p>
    <w:p>
      <w:pPr>
        <w:pStyle w:val="P13"/>
        <w:framePr w:w="6658" w:h="704" w:hRule="exact" w:wrap="none" w:vAnchor="page" w:hAnchor="margin" w:x="71" w:y="10585"/>
        <w:rPr>
          <w:rStyle w:val="C11"/>
          <w:rtl w:val="0"/>
        </w:rPr>
      </w:pPr>
      <w:r>
        <w:rPr>
          <w:rStyle w:val="C11"/>
          <w:rtl w:val="0"/>
        </w:rPr>
        <w:t>e)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10529"/>
        <w:rPr>
          <w:rStyle w:val="C3"/>
          <w:rtl w:val="0"/>
        </w:rPr>
      </w:pPr>
    </w:p>
    <w:p>
      <w:pPr>
        <w:pStyle w:val="P29"/>
        <w:framePr w:w="3839" w:h="704"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 xml:space="preserve">f) Pomáhat při  expedici pokrmů podle pokynů</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g) Dodržet posloupnost prací a časový harmonogram</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3"/>
        <w:framePr w:w="10710" w:h="340" w:hRule="exact" w:wrap="none" w:vAnchor="page" w:hAnchor="margin" w:x="28" w:y="12662"/>
        <w:rPr>
          <w:rStyle w:val="C18"/>
          <w:rtl w:val="0"/>
        </w:rPr>
      </w:pPr>
      <w:r>
        <w:rPr>
          <w:rStyle w:val="C18"/>
          <w:rtl w:val="0"/>
        </w:rPr>
        <w:t>Obsluha technologických zařízení v provozu</w:t>
      </w:r>
    </w:p>
    <w:p>
      <w:pPr>
        <w:pStyle w:val="P24"/>
        <w:framePr w:w="6713" w:h="376" w:hRule="exact" w:wrap="none" w:vAnchor="page" w:hAnchor="margin" w:x="45" w:y="13101"/>
        <w:rPr>
          <w:rStyle w:val="C3"/>
          <w:rtl w:val="0"/>
        </w:rPr>
      </w:pPr>
    </w:p>
    <w:p>
      <w:pPr>
        <w:pStyle w:val="P25"/>
        <w:framePr w:w="6661" w:h="249" w:hRule="exact" w:wrap="none" w:vAnchor="page" w:hAnchor="margin" w:x="71" w:y="13172"/>
        <w:rPr>
          <w:rStyle w:val="C19"/>
          <w:rtl w:val="0"/>
        </w:rPr>
      </w:pPr>
      <w:r>
        <w:rPr>
          <w:rStyle w:val="C19"/>
          <w:rtl w:val="0"/>
        </w:rPr>
        <w:t>Kritéria hodnocení</w:t>
      </w:r>
    </w:p>
    <w:p>
      <w:pPr>
        <w:pStyle w:val="P26"/>
        <w:framePr w:w="3918" w:h="376" w:hRule="exact" w:wrap="none" w:vAnchor="page" w:hAnchor="margin" w:x="6803" w:y="13101"/>
        <w:rPr>
          <w:rStyle w:val="C3"/>
          <w:rtl w:val="0"/>
        </w:rPr>
      </w:pPr>
    </w:p>
    <w:p>
      <w:pPr>
        <w:pStyle w:val="P27"/>
        <w:framePr w:w="3836" w:h="249" w:hRule="exact" w:wrap="none" w:vAnchor="page" w:hAnchor="margin" w:x="6859" w:y="13172"/>
        <w:rPr>
          <w:rStyle w:val="C20"/>
          <w:rtl w:val="0"/>
        </w:rPr>
      </w:pPr>
      <w:r>
        <w:rPr>
          <w:rStyle w:val="C20"/>
          <w:rtl w:val="0"/>
        </w:rPr>
        <w:t>Způsoby ověření</w:t>
      </w:r>
    </w:p>
    <w:p>
      <w:pPr>
        <w:pStyle w:val="P12"/>
        <w:framePr w:w="6710" w:h="607" w:hRule="exact" w:wrap="none" w:vAnchor="page" w:hAnchor="margin" w:x="45" w:y="13477"/>
        <w:rPr>
          <w:rStyle w:val="C3"/>
          <w:rtl w:val="0"/>
        </w:rPr>
      </w:pPr>
    </w:p>
    <w:p>
      <w:pPr>
        <w:pStyle w:val="P13"/>
        <w:framePr w:w="6658" w:h="480" w:hRule="exact" w:wrap="none" w:vAnchor="page" w:hAnchor="margin" w:x="71" w:y="1353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77"/>
        <w:rPr>
          <w:rStyle w:val="C3"/>
          <w:rtl w:val="0"/>
        </w:rPr>
      </w:pPr>
    </w:p>
    <w:p>
      <w:pPr>
        <w:pStyle w:val="P29"/>
        <w:framePr w:w="3839" w:h="480" w:hRule="exact" w:wrap="none" w:vAnchor="page" w:hAnchor="margin" w:x="6856" w:y="13533"/>
        <w:rPr>
          <w:rStyle w:val="C21"/>
          <w:rtl w:val="0"/>
        </w:rPr>
      </w:pPr>
      <w:r>
        <w:rPr>
          <w:rStyle w:val="C21"/>
          <w:rtl w:val="0"/>
        </w:rPr>
        <w:t>Praktické předvedení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Praktické předvedení</w:t>
      </w:r>
    </w:p>
    <w:p>
      <w:pPr>
        <w:pStyle w:val="P12"/>
        <w:framePr w:w="6710" w:h="376" w:hRule="exact" w:wrap="none" w:vAnchor="page" w:hAnchor="margin" w:x="45" w:y="14460"/>
        <w:rPr>
          <w:rStyle w:val="C3"/>
          <w:rtl w:val="0"/>
        </w:rPr>
      </w:pPr>
    </w:p>
    <w:p>
      <w:pPr>
        <w:pStyle w:val="P13"/>
        <w:framePr w:w="6658" w:h="249" w:hRule="exact" w:wrap="none" w:vAnchor="page" w:hAnchor="margin" w:x="71" w:y="14516"/>
        <w:rPr>
          <w:rStyle w:val="C11"/>
          <w:rtl w:val="0"/>
        </w:rPr>
      </w:pPr>
      <w:r>
        <w:rPr>
          <w:rStyle w:val="C11"/>
          <w:rtl w:val="0"/>
        </w:rPr>
        <w:t>c) Obsluhovat technologická zařízení</w:t>
      </w:r>
    </w:p>
    <w:p>
      <w:pPr>
        <w:pStyle w:val="P28"/>
        <w:framePr w:w="3921" w:h="376" w:hRule="exact" w:wrap="none" w:vAnchor="page" w:hAnchor="margin" w:x="6800" w:y="14460"/>
        <w:rPr>
          <w:rStyle w:val="C3"/>
          <w:rtl w:val="0"/>
        </w:rPr>
      </w:pPr>
    </w:p>
    <w:p>
      <w:pPr>
        <w:pStyle w:val="P29"/>
        <w:framePr w:w="3839" w:h="249" w:hRule="exact" w:wrap="none" w:vAnchor="page" w:hAnchor="margin" w:x="6856" w:y="14516"/>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d) Ošetřit a zabezpečit technologická zařízení po ukončení provozu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20.10.2026 9:50:02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zařízení a výrobních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Vyčistit výrobní zařízení včetně jejich příslušenství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úklid a čištění výrobních prostor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čisticí prostředky v souladu s jejich určením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w:t>
      </w:r>
    </w:p>
    <w:p>
      <w:pPr>
        <w:pStyle w:val="P32"/>
        <w:framePr w:w="10710" w:h="248" w:hRule="exact" w:wrap="none" w:vAnchor="page" w:hAnchor="margin" w:x="28" w:y="6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přípravě pokrmů, 20.10.2026 9:50:02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http://katalog.nsp.cz/karta_tp.aspx?id_jp=101972).</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jednotlivá hodnoticí kritéria, stanoví konkrétní pokrmy pro přípravu. Pro ověření kompetence Příprava pokrmů pro rychlé občerstvení připraví uchazeč jeden pokrm v počtu 5 porcí, pro ověření kompetence Zpracování a úprava polotovarů jeden pokrm v počtu alespoň 2 porcí. Pokrmy budou doplněny 2 přílohami s odlišnými způsoby přípravy ( např. smažený karbanátek s bramborovou kaší, pečené kuře s dušenou rýží) . Kompetence se ověřují při práci v pracovním týmu. Po celou dobu hodnocení je sledováno dodržování hygienických předpisů, předpisů bezpečnosti práce a techniky obsluhy, dodržování časového harmonogramu.</w:t>
      </w:r>
    </w:p>
    <w:p>
      <w:pPr>
        <w:pStyle w:val="P33"/>
        <w:framePr w:w="10766" w:h="1837"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49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103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Výpomoc při přípravě pokrmů, 20.10.2026 9:50:02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65-001-H Příprava teplých pokrmů + střední vzdělání s maturitní zkouškou a alespoň 5 let praxe v gastronomickém provozu v řídicích činnostech.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ve schváleném gastronomickém provozu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kuchyně pro přípravu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Výpomoc při přípravě pokrmů, 20.10.2026 9:50:02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přípravě pokrmů, 20.10.2026 9:50:02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Výpomoc při přípravě pokrmů, 20.10.2026 9:50:02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66BF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1E0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