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4ECAD" Type="http://schemas.openxmlformats.org/officeDocument/2006/relationships/officeDocument" Target="/word/document.xml" /><Relationship Id="coreR6254ECAD" Type="http://schemas.openxmlformats.org/package/2006/relationships/metadata/core-properties" Target="/docProps/core.xml" /><Relationship Id="customR6254EC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přípravář pokrmů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Přejímka potravinářských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Nakládání s inventářem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Skladování potravinářských surovin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pokrmů pro rychlé občerstvení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úprava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a tepelná úprava příloh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Výpomoc při výrobě jídel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technologických zařízení v provozu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Čištění zařízení a výrobních prostor</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Přejímka potravinářských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deklarovaný druh surovin a gramáž</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Senzoricky posoudit nezávadnost a kvalitu surovin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Vyhotovit doklad o převzetí zboží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Nakládání s inventářem</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Ošetřovat a udržovat inventář</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Zabezpečit a uskladnit inventář po ukončení provozu</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Skladování potravinářských surovin</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Skladovat a ošetřovat suroviny podle hygienických norem</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Zhotovit doklady o příjmu a výdeji</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Zkontrolovat, převzít a vydat požadované zboží</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Příprava pokrmů pro rychlé občerstvení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Připravit pokrm s typickými požadovanými vlastnostmi a úpravami</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Praktické předvedení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d) Použít technologické vybavení určené pro tepelnou úpravu pokrmů</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e) Uvést všechny alergeny (v souladu s předpisy) vyskytující se v připravovaných pokrmech</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úprava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Použít odpovídající technologické vybavení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pokrm z polotovarů ke konzumaci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a tepelná úprava příloh</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Připravit přílohu podle technologického postupu ze surovin nebo polotovarů v požadované kvalitě a kvantitě</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tepelnou úpravu příloh v souladu s technologickým postupem</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Kontrolovat jakost příloh</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Připravit přílohy pro expedici</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Výpomoc při výrobě jídel</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a) Převzít úkoly podle pracovních plánů</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b) Provést předběžnou přípravu surovin</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c) Použít vhodné suroviny pro připravované pokrmy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607" w:hRule="exact" w:wrap="none" w:vAnchor="page" w:hAnchor="margin" w:x="45" w:y="9922"/>
        <w:rPr>
          <w:rStyle w:val="C3"/>
          <w:rtl w:val="0"/>
        </w:rPr>
      </w:pPr>
    </w:p>
    <w:p>
      <w:pPr>
        <w:pStyle w:val="P17"/>
        <w:framePr w:w="6658" w:h="480" w:hRule="exact" w:wrap="none" w:vAnchor="page" w:hAnchor="margin" w:x="71" w:y="9978"/>
        <w:rPr>
          <w:rStyle w:val="C13"/>
          <w:rtl w:val="0"/>
        </w:rPr>
      </w:pPr>
      <w:r>
        <w:rPr>
          <w:rStyle w:val="C13"/>
          <w:rtl w:val="0"/>
        </w:rPr>
        <w:t>d) Zpracovat technologicky suroviny pro výrobu pokrmů (krájení, hnětení, šlehání, mixování, porcování atd.)</w:t>
      </w:r>
    </w:p>
    <w:p>
      <w:pPr>
        <w:pStyle w:val="P30"/>
        <w:framePr w:w="3921" w:h="607" w:hRule="exact" w:wrap="none" w:vAnchor="page" w:hAnchor="margin" w:x="6800" w:y="9922"/>
        <w:rPr>
          <w:rStyle w:val="C3"/>
          <w:rtl w:val="0"/>
        </w:rPr>
      </w:pPr>
    </w:p>
    <w:p>
      <w:pPr>
        <w:pStyle w:val="P31"/>
        <w:framePr w:w="3839" w:h="480" w:hRule="exact" w:wrap="none" w:vAnchor="page" w:hAnchor="margin" w:x="6856" w:y="9978"/>
        <w:rPr>
          <w:rStyle w:val="C22"/>
          <w:rtl w:val="0"/>
        </w:rPr>
      </w:pPr>
      <w:r>
        <w:rPr>
          <w:rStyle w:val="C22"/>
          <w:rtl w:val="0"/>
        </w:rPr>
        <w:t>Praktické předvedení</w:t>
      </w:r>
    </w:p>
    <w:p>
      <w:pPr>
        <w:pStyle w:val="P12"/>
        <w:framePr w:w="6710" w:h="831" w:hRule="exact" w:wrap="none" w:vAnchor="page" w:hAnchor="margin" w:x="45" w:y="10529"/>
        <w:rPr>
          <w:rStyle w:val="C3"/>
          <w:rtl w:val="0"/>
        </w:rPr>
      </w:pPr>
    </w:p>
    <w:p>
      <w:pPr>
        <w:pStyle w:val="P13"/>
        <w:framePr w:w="6658" w:h="704" w:hRule="exact" w:wrap="none" w:vAnchor="page" w:hAnchor="margin" w:x="71" w:y="10585"/>
        <w:rPr>
          <w:rStyle w:val="C11"/>
          <w:rtl w:val="0"/>
        </w:rPr>
      </w:pPr>
      <w:r>
        <w:rPr>
          <w:rStyle w:val="C11"/>
          <w:rtl w:val="0"/>
        </w:rPr>
        <w:t>e)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10529"/>
        <w:rPr>
          <w:rStyle w:val="C3"/>
          <w:rtl w:val="0"/>
        </w:rPr>
      </w:pPr>
    </w:p>
    <w:p>
      <w:pPr>
        <w:pStyle w:val="P29"/>
        <w:framePr w:w="3839" w:h="704"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1360"/>
        <w:rPr>
          <w:rStyle w:val="C3"/>
          <w:rtl w:val="0"/>
        </w:rPr>
      </w:pPr>
    </w:p>
    <w:p>
      <w:pPr>
        <w:pStyle w:val="P17"/>
        <w:framePr w:w="6658" w:h="249" w:hRule="exact" w:wrap="none" w:vAnchor="page" w:hAnchor="margin" w:x="71" w:y="11416"/>
        <w:rPr>
          <w:rStyle w:val="C13"/>
          <w:rtl w:val="0"/>
        </w:rPr>
      </w:pPr>
      <w:r>
        <w:rPr>
          <w:rStyle w:val="C13"/>
          <w:rtl w:val="0"/>
        </w:rPr>
        <w:t xml:space="preserve">f) Pomáhat při  expedici pokrmů podle pokynů</w:t>
      </w:r>
    </w:p>
    <w:p>
      <w:pPr>
        <w:pStyle w:val="P30"/>
        <w:framePr w:w="3921" w:h="376" w:hRule="exact" w:wrap="none" w:vAnchor="page" w:hAnchor="margin" w:x="6800" w:y="11360"/>
        <w:rPr>
          <w:rStyle w:val="C3"/>
          <w:rtl w:val="0"/>
        </w:rPr>
      </w:pPr>
    </w:p>
    <w:p>
      <w:pPr>
        <w:pStyle w:val="P31"/>
        <w:framePr w:w="3839" w:h="249" w:hRule="exact" w:wrap="none" w:vAnchor="page" w:hAnchor="margin" w:x="6856" w:y="11416"/>
        <w:rPr>
          <w:rStyle w:val="C22"/>
          <w:rtl w:val="0"/>
        </w:rPr>
      </w:pPr>
      <w:r>
        <w:rPr>
          <w:rStyle w:val="C22"/>
          <w:rtl w:val="0"/>
        </w:rPr>
        <w:t>Praktické předvedení</w:t>
      </w:r>
    </w:p>
    <w:p>
      <w:pPr>
        <w:pStyle w:val="P12"/>
        <w:framePr w:w="6710" w:h="376" w:hRule="exact" w:wrap="none" w:vAnchor="page" w:hAnchor="margin" w:x="45" w:y="11737"/>
        <w:rPr>
          <w:rStyle w:val="C3"/>
          <w:rtl w:val="0"/>
        </w:rPr>
      </w:pPr>
    </w:p>
    <w:p>
      <w:pPr>
        <w:pStyle w:val="P13"/>
        <w:framePr w:w="6658" w:h="249" w:hRule="exact" w:wrap="none" w:vAnchor="page" w:hAnchor="margin" w:x="71" w:y="11793"/>
        <w:rPr>
          <w:rStyle w:val="C11"/>
          <w:rtl w:val="0"/>
        </w:rPr>
      </w:pPr>
      <w:r>
        <w:rPr>
          <w:rStyle w:val="C11"/>
          <w:rtl w:val="0"/>
        </w:rPr>
        <w:t>g) Dodržet posloupnost prací a časový harmonogram</w:t>
      </w:r>
    </w:p>
    <w:p>
      <w:pPr>
        <w:pStyle w:val="P28"/>
        <w:framePr w:w="3921" w:h="376" w:hRule="exact" w:wrap="none" w:vAnchor="page" w:hAnchor="margin" w:x="6800" w:y="11737"/>
        <w:rPr>
          <w:rStyle w:val="C3"/>
          <w:rtl w:val="0"/>
        </w:rPr>
      </w:pPr>
    </w:p>
    <w:p>
      <w:pPr>
        <w:pStyle w:val="P29"/>
        <w:framePr w:w="3839" w:h="249" w:hRule="exact" w:wrap="none" w:vAnchor="page" w:hAnchor="margin" w:x="6856" w:y="11793"/>
        <w:rPr>
          <w:rStyle w:val="C21"/>
          <w:rtl w:val="0"/>
        </w:rPr>
      </w:pPr>
      <w:r>
        <w:rPr>
          <w:rStyle w:val="C21"/>
          <w:rtl w:val="0"/>
        </w:rPr>
        <w:t>Praktické předvedení</w:t>
      </w:r>
    </w:p>
    <w:p>
      <w:pPr>
        <w:pStyle w:val="P32"/>
        <w:framePr w:w="10710" w:h="248" w:hRule="exact" w:wrap="none" w:vAnchor="page" w:hAnchor="margin" w:x="28" w:y="12226"/>
        <w:rPr>
          <w:rStyle w:val="C23"/>
          <w:rtl w:val="0"/>
        </w:rPr>
      </w:pPr>
      <w:r>
        <w:rPr>
          <w:rStyle w:val="C23"/>
          <w:rtl w:val="0"/>
        </w:rPr>
        <w:t>Je třeba splnit všechna kritéria.</w:t>
      </w:r>
    </w:p>
    <w:p>
      <w:pPr>
        <w:pStyle w:val="P23"/>
        <w:framePr w:w="10710" w:h="340" w:hRule="exact" w:wrap="none" w:vAnchor="page" w:hAnchor="margin" w:x="28" w:y="12662"/>
        <w:rPr>
          <w:rStyle w:val="C18"/>
          <w:rtl w:val="0"/>
        </w:rPr>
      </w:pPr>
      <w:r>
        <w:rPr>
          <w:rStyle w:val="C18"/>
          <w:rtl w:val="0"/>
        </w:rPr>
        <w:t>Obsluha technologických zařízení v provozu</w:t>
      </w:r>
    </w:p>
    <w:p>
      <w:pPr>
        <w:pStyle w:val="P24"/>
        <w:framePr w:w="6713" w:h="376" w:hRule="exact" w:wrap="none" w:vAnchor="page" w:hAnchor="margin" w:x="45" w:y="13101"/>
        <w:rPr>
          <w:rStyle w:val="C3"/>
          <w:rtl w:val="0"/>
        </w:rPr>
      </w:pPr>
    </w:p>
    <w:p>
      <w:pPr>
        <w:pStyle w:val="P25"/>
        <w:framePr w:w="6661" w:h="249" w:hRule="exact" w:wrap="none" w:vAnchor="page" w:hAnchor="margin" w:x="71" w:y="13172"/>
        <w:rPr>
          <w:rStyle w:val="C19"/>
          <w:rtl w:val="0"/>
        </w:rPr>
      </w:pPr>
      <w:r>
        <w:rPr>
          <w:rStyle w:val="C19"/>
          <w:rtl w:val="0"/>
        </w:rPr>
        <w:t>Kritéria hodnocení</w:t>
      </w:r>
    </w:p>
    <w:p>
      <w:pPr>
        <w:pStyle w:val="P26"/>
        <w:framePr w:w="3918" w:h="376" w:hRule="exact" w:wrap="none" w:vAnchor="page" w:hAnchor="margin" w:x="6803" w:y="13101"/>
        <w:rPr>
          <w:rStyle w:val="C3"/>
          <w:rtl w:val="0"/>
        </w:rPr>
      </w:pPr>
    </w:p>
    <w:p>
      <w:pPr>
        <w:pStyle w:val="P27"/>
        <w:framePr w:w="3836" w:h="249" w:hRule="exact" w:wrap="none" w:vAnchor="page" w:hAnchor="margin" w:x="6859" w:y="13172"/>
        <w:rPr>
          <w:rStyle w:val="C20"/>
          <w:rtl w:val="0"/>
        </w:rPr>
      </w:pPr>
      <w:r>
        <w:rPr>
          <w:rStyle w:val="C20"/>
          <w:rtl w:val="0"/>
        </w:rPr>
        <w:t>Způsoby ověření</w:t>
      </w:r>
    </w:p>
    <w:p>
      <w:pPr>
        <w:pStyle w:val="P12"/>
        <w:framePr w:w="6710" w:h="607" w:hRule="exact" w:wrap="none" w:vAnchor="page" w:hAnchor="margin" w:x="45" w:y="13477"/>
        <w:rPr>
          <w:rStyle w:val="C3"/>
          <w:rtl w:val="0"/>
        </w:rPr>
      </w:pPr>
    </w:p>
    <w:p>
      <w:pPr>
        <w:pStyle w:val="P13"/>
        <w:framePr w:w="6658" w:h="480" w:hRule="exact" w:wrap="none" w:vAnchor="page" w:hAnchor="margin" w:x="71" w:y="13533"/>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3477"/>
        <w:rPr>
          <w:rStyle w:val="C3"/>
          <w:rtl w:val="0"/>
        </w:rPr>
      </w:pPr>
    </w:p>
    <w:p>
      <w:pPr>
        <w:pStyle w:val="P29"/>
        <w:framePr w:w="3839" w:h="480" w:hRule="exact" w:wrap="none" w:vAnchor="page" w:hAnchor="margin" w:x="6856" w:y="13533"/>
        <w:rPr>
          <w:rStyle w:val="C21"/>
          <w:rtl w:val="0"/>
        </w:rPr>
      </w:pPr>
      <w:r>
        <w:rPr>
          <w:rStyle w:val="C21"/>
          <w:rtl w:val="0"/>
        </w:rPr>
        <w:t>Praktické předvedení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Bezpečně používat technologická zařízení v souladu s jejich určením</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Praktické předvedení</w:t>
      </w:r>
    </w:p>
    <w:p>
      <w:pPr>
        <w:pStyle w:val="P12"/>
        <w:framePr w:w="6710" w:h="376" w:hRule="exact" w:wrap="none" w:vAnchor="page" w:hAnchor="margin" w:x="45" w:y="14460"/>
        <w:rPr>
          <w:rStyle w:val="C3"/>
          <w:rtl w:val="0"/>
        </w:rPr>
      </w:pPr>
    </w:p>
    <w:p>
      <w:pPr>
        <w:pStyle w:val="P13"/>
        <w:framePr w:w="6658" w:h="249" w:hRule="exact" w:wrap="none" w:vAnchor="page" w:hAnchor="margin" w:x="71" w:y="14516"/>
        <w:rPr>
          <w:rStyle w:val="C11"/>
          <w:rtl w:val="0"/>
        </w:rPr>
      </w:pPr>
      <w:r>
        <w:rPr>
          <w:rStyle w:val="C11"/>
          <w:rtl w:val="0"/>
        </w:rPr>
        <w:t>c) Obsluhovat technologická zařízení</w:t>
      </w:r>
    </w:p>
    <w:p>
      <w:pPr>
        <w:pStyle w:val="P28"/>
        <w:framePr w:w="3921" w:h="376" w:hRule="exact" w:wrap="none" w:vAnchor="page" w:hAnchor="margin" w:x="6800" w:y="14460"/>
        <w:rPr>
          <w:rStyle w:val="C3"/>
          <w:rtl w:val="0"/>
        </w:rPr>
      </w:pPr>
    </w:p>
    <w:p>
      <w:pPr>
        <w:pStyle w:val="P29"/>
        <w:framePr w:w="3839" w:h="249" w:hRule="exact" w:wrap="none" w:vAnchor="page" w:hAnchor="margin" w:x="6856" w:y="14516"/>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d) Ošetřit a zabezpečit technologická zařízení po ukončení provozu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607" w:hRule="exact" w:wrap="none" w:vAnchor="page" w:hAnchor="margin" w:x="45" w:y="6046"/>
        <w:rPr>
          <w:rStyle w:val="C3"/>
          <w:rtl w:val="0"/>
        </w:rPr>
      </w:pPr>
    </w:p>
    <w:p>
      <w:pPr>
        <w:pStyle w:val="P17"/>
        <w:framePr w:w="6658" w:h="480" w:hRule="exact" w:wrap="none" w:vAnchor="page" w:hAnchor="margin" w:x="71" w:y="6102"/>
        <w:rPr>
          <w:rStyle w:val="C13"/>
          <w:rtl w:val="0"/>
        </w:rPr>
      </w:pPr>
      <w:r>
        <w:rPr>
          <w:rStyle w:val="C13"/>
          <w:rtl w:val="0"/>
        </w:rPr>
        <w:t>b) Provést úklid pracoviště po ukončení provozu v souladu s hygienickými požadavky</w:t>
      </w:r>
    </w:p>
    <w:p>
      <w:pPr>
        <w:pStyle w:val="P30"/>
        <w:framePr w:w="3921" w:h="607" w:hRule="exact" w:wrap="none" w:vAnchor="page" w:hAnchor="margin" w:x="6800" w:y="6046"/>
        <w:rPr>
          <w:rStyle w:val="C3"/>
          <w:rtl w:val="0"/>
        </w:rPr>
      </w:pPr>
    </w:p>
    <w:p>
      <w:pPr>
        <w:pStyle w:val="P31"/>
        <w:framePr w:w="3839" w:h="480" w:hRule="exact" w:wrap="none" w:vAnchor="page" w:hAnchor="margin" w:x="6856" w:y="6102"/>
        <w:rPr>
          <w:rStyle w:val="C22"/>
          <w:rtl w:val="0"/>
        </w:rPr>
      </w:pPr>
      <w:r>
        <w:rPr>
          <w:rStyle w:val="C22"/>
          <w:rtl w:val="0"/>
        </w:rPr>
        <w:t>Praktické předvedení</w:t>
      </w:r>
    </w:p>
    <w:p>
      <w:pPr>
        <w:pStyle w:val="P32"/>
        <w:framePr w:w="10710" w:h="248" w:hRule="exact" w:wrap="none" w:vAnchor="page" w:hAnchor="margin" w:x="28" w:y="6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http://katalog.nsp.cz/karta_tp.aspx?id_jp=101972).</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jednotlivá hodnoticí kritéria, stanoví konkrétní pokrmy pro přípravu. Pro ověření kompetence Příprava pokrmů pro rychlé občerstvení připraví uchazeč jeden pokrm v počtu 5 porcí, pro ověření kompetence Zpracování a úprava polotovarů jeden pokrm v počtu alespoň 2 porcí. Pokrmy budou doplněny 2 přílohami s odlišnými způsoby přípravy ( např. smažený karbanátek s bramborovou kaší, pečené kuře s dušenou rýží) . Kompetence se ověřují při práci v pracovním týmu. Po celou dobu hodnocení je sledováno dodržování hygienických předpisů, předpisů bezpečnosti práce a techniky obsluhy, dodržování časového harmonogramu.</w:t>
      </w:r>
    </w:p>
    <w:p>
      <w:pPr>
        <w:pStyle w:val="P33"/>
        <w:framePr w:w="10766" w:h="1837"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49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0"/>
        <w:rPr>
          <w:rStyle w:val="C3"/>
          <w:rtl w:val="0"/>
        </w:rPr>
      </w:pPr>
    </w:p>
    <w:p>
      <w:pPr>
        <w:pStyle w:val="P35"/>
        <w:framePr w:w="10710" w:h="340" w:hRule="exact" w:wrap="none" w:vAnchor="page" w:hAnchor="margin" w:x="28" w:y="8250"/>
        <w:rPr>
          <w:rStyle w:val="C25"/>
          <w:rtl w:val="0"/>
        </w:rPr>
      </w:pPr>
      <w:r>
        <w:rPr>
          <w:rStyle w:val="C25"/>
          <w:rtl w:val="0"/>
        </w:rPr>
        <w:t>Počet zkoušejících</w:t>
      </w:r>
    </w:p>
    <w:p>
      <w:pPr>
        <w:keepNext w:val="0"/>
        <w:keepLines w:val="0"/>
        <w:framePr w:w="10766" w:h="1036" w:hRule="exact" w:wrap="none" w:vAnchor="page" w:hAnchor="margin" w:x="0" w:y="8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gastronomie nebo hotelnictví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hotelnictví nebo gastronomie a alespoň 5 let odborné praxe v oblasti gastronomie v řídicích činnostech nebo ve funkci učitele praktického vyučování / odborných předmětů.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bakalářském nebo vyšším studijním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65-001-H Příprava teplých pokrmů + střední vzdělání s maturitní zkouškou a alespoň 5 let praxe v gastronomickém provozu v řídicích činnostech.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3944"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Kuchyně ve schváleném gastronomickém provozu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kuchyně,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Běžný kuchyňský inventář a vybavení kuchyně pro přípravu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Předepsané pracovní oblečení</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Receptury pro výrobu teplých pokrmů nebo jiné receptury</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výrobu pokrmů</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Výpomoc při přípravě pokrmů, 27.7.2026 19:18:35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F6FF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C720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