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EAAFDA" Type="http://schemas.openxmlformats.org/officeDocument/2006/relationships/officeDocument" Target="/word/document.xml" /><Relationship Id="coreR1CEAAFDA" Type="http://schemas.openxmlformats.org/package/2006/relationships/metadata/core-properties" Target="/docProps/core.xml" /><Relationship Id="customR1CEAAF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předprodejní a prodejní servis, 30.9.2026 0:38:16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předprodejní a prodejní servis, 30.9.2026 0:38:16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