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E0290" Type="http://schemas.openxmlformats.org/officeDocument/2006/relationships/officeDocument" Target="/word/document.xml" /><Relationship Id="coreR250E0290" Type="http://schemas.openxmlformats.org/package/2006/relationships/metadata/core-properties" Target="/docProps/core.xml" /><Relationship Id="customR250E02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předprodejní a prodejní servis (kód: 23-144-H)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předprodejní a prodejní servis, 30.9.2026 6:52:48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předprodejní a prodejní servis, 30.9.2026 6:52:48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