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7B98C" Type="http://schemas.openxmlformats.org/officeDocument/2006/relationships/officeDocument" Target="/word/document.xml" /><Relationship Id="coreR61F7B98C" Type="http://schemas.openxmlformats.org/package/2006/relationships/metadata/core-properties" Target="/docProps/core.xml" /><Relationship Id="customR61F7B9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horkovodních energetických zařízení, 2.10.2026 4:32:43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EA6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AFC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