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75686" Type="http://schemas.openxmlformats.org/officeDocument/2006/relationships/officeDocument" Target="/word/document.xml" /><Relationship Id="coreRCB75686" Type="http://schemas.openxmlformats.org/package/2006/relationships/metadata/core-properties" Target="/docProps/core.xml" /><Relationship Id="customRCB756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6:40:09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a řízení činnosti pracovníků svěřených úseků v oblasti stravování (kuchyně, restaurace)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Spolupracovat se šéfkuchařem hotelu při tvorbě jídelního lístku v souladu s gastronomickými pravidly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Sestavit nápojový lístek podle odbytového střediska (restaurační, kavárenský apod.)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Koordinovat a řídit přípravné práce v provozu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Provést kontrolu pracovníků při nakládání s denními tržbami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principy dodržování standardů při plnění jednotlivých úkolů zaměstnanci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Vhodně komunikovat s hosty</w:t>
      </w:r>
    </w:p>
    <w:p>
      <w:pPr>
        <w:pStyle w:val="P30"/>
        <w:framePr w:w="3921" w:h="376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26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74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0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tréninkové programy (on the job, off the job, cross trénink)</w:t>
      </w:r>
    </w:p>
    <w:p>
      <w:pPr>
        <w:pStyle w:val="P28"/>
        <w:framePr w:w="3921" w:h="607" w:hRule="exact" w:wrap="none" w:vAnchor="page" w:hAnchor="margin" w:x="6800" w:y="8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9"/>
        <w:rPr>
          <w:rStyle w:val="C18"/>
          <w:rtl w:val="0"/>
        </w:rPr>
      </w:pPr>
      <w:r>
        <w:rPr>
          <w:rStyle w:val="C18"/>
          <w:rtl w:val="0"/>
        </w:rPr>
        <w:t>Projednávání podmínek smluv při jejich uzavírání s obchodními partnery</w:t>
      </w:r>
    </w:p>
    <w:p>
      <w:pPr>
        <w:pStyle w:val="P24"/>
        <w:framePr w:w="6713" w:h="376" w:hRule="exact" w:wrap="none" w:vAnchor="page" w:hAnchor="margin" w:x="45" w:y="10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a) Stanovit kritéria výběru dodavatelů podle komodit</w:t>
      </w:r>
    </w:p>
    <w:p>
      <w:pPr>
        <w:pStyle w:val="P28"/>
        <w:framePr w:w="3921" w:h="376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7"/>
        <w:rPr>
          <w:rStyle w:val="C13"/>
          <w:rtl w:val="0"/>
        </w:rPr>
      </w:pPr>
      <w:r>
        <w:rPr>
          <w:rStyle w:val="C13"/>
          <w:rtl w:val="0"/>
        </w:rPr>
        <w:t>b) Popsat výběr dodavatelů podle stanovených kritérií (kritérium a)</w:t>
      </w:r>
    </w:p>
    <w:p>
      <w:pPr>
        <w:pStyle w:val="P30"/>
        <w:framePr w:w="3921" w:h="376" w:hRule="exact" w:wrap="none" w:vAnchor="page" w:hAnchor="margin" w:x="6800" w:y="109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Organizovat nákup surovin, sledovat vývoj nových výrobků a technologických zařízení na trhu pro gastronomický úsek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73"/>
        <w:rPr>
          <w:rStyle w:val="C18"/>
          <w:rtl w:val="0"/>
        </w:rPr>
      </w:pPr>
      <w:r>
        <w:rPr>
          <w:rStyle w:val="C18"/>
          <w:rtl w:val="0"/>
        </w:rPr>
        <w:t>Kontrola skladových zásob a jejich pohybů</w:t>
      </w:r>
    </w:p>
    <w:p>
      <w:pPr>
        <w:pStyle w:val="P24"/>
        <w:framePr w:w="6713" w:h="376" w:hRule="exact" w:wrap="none" w:vAnchor="page" w:hAnchor="margin" w:x="45" w:y="12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a) Popsat přípravu a průběh inventarizačního procesu (systém inventarizace z pohledu dlouhodobého, krátkodobého a spotřebního majetku)</w:t>
      </w:r>
    </w:p>
    <w:p>
      <w:pPr>
        <w:pStyle w:val="P28"/>
        <w:framePr w:w="3921" w:h="607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8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2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stravovacího střediska</w:t>
      </w:r>
    </w:p>
    <w:p>
      <w:pPr>
        <w:pStyle w:val="P30"/>
        <w:framePr w:w="3921" w:h="607" w:hRule="exact" w:wrap="none" w:vAnchor="page" w:hAnchor="margin" w:x="6800" w:y="138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5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59"/>
        <w:rPr>
          <w:rStyle w:val="C11"/>
          <w:rtl w:val="0"/>
        </w:rPr>
      </w:pPr>
      <w:r>
        <w:rPr>
          <w:rStyle w:val="C11"/>
          <w:rtl w:val="0"/>
        </w:rPr>
        <w:t>c) Stanovit ceny prodávaných výrobků v návaznosti na plánovaný Food Cost</w:t>
      </w:r>
    </w:p>
    <w:p>
      <w:pPr>
        <w:pStyle w:val="P28"/>
        <w:framePr w:w="3921" w:h="376" w:hRule="exact" w:wrap="none" w:vAnchor="page" w:hAnchor="margin" w:x="6800" w:y="145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35"/>
        <w:rPr>
          <w:rStyle w:val="C13"/>
          <w:rtl w:val="0"/>
        </w:rPr>
      </w:pPr>
      <w:r>
        <w:rPr>
          <w:rStyle w:val="C13"/>
          <w:rtl w:val="0"/>
        </w:rPr>
        <w:t>d) Uvést zásady efektivního skladového hospodářství</w:t>
      </w:r>
    </w:p>
    <w:p>
      <w:pPr>
        <w:pStyle w:val="P30"/>
        <w:framePr w:w="3921" w:h="376" w:hRule="exact" w:wrap="none" w:vAnchor="page" w:hAnchor="margin" w:x="6800" w:y="14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3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6:40:09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agendy k hospodaření podniku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stravovacího střediska, způsob jeho vyhodnocování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principy sestavení obchodní prognózy a sledování vývoje trhu (pravidelné sledování a porovnávání základních ukazatelů konkurence, mystery shopping, reporting, způsob sběru informací)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podklady potřebné pro mzdovou agendu (smluvní podmínky, výkaz práce)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Uvést povinnosti při kontrole provozovny státními orgány (ČOI, Inspektorát práce)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ceny prodávaných výrobků v návaznosti na plánovaný Beverage Cost a Foodcost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Uvést možnosti propagace stravovacího zařízení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Připravit ukázku (příklad) dotazování spokojenosti zákazníků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Řešit stížnosti a připomínky hostů (na základě simulované situace)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Uvést možnosti webové propagace stravovacího provozu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47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10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1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14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78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e) Vést agendu HACCP</w:t>
      </w:r>
    </w:p>
    <w:p>
      <w:pPr>
        <w:pStyle w:val="P28"/>
        <w:framePr w:w="3921" w:h="376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123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3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95"/>
        <w:rPr>
          <w:rStyle w:val="C11"/>
          <w:rtl w:val="0"/>
        </w:rPr>
      </w:pPr>
      <w:r>
        <w:rPr>
          <w:rStyle w:val="C11"/>
          <w:rtl w:val="0"/>
        </w:rPr>
        <w:t>a) Popsat náplň práce tří vybraných pracovních pozic (kuchař, barman, číšník)</w:t>
      </w:r>
    </w:p>
    <w:p>
      <w:pPr>
        <w:pStyle w:val="P28"/>
        <w:framePr w:w="3921" w:h="607" w:hRule="exact" w:wrap="none" w:vAnchor="page" w:hAnchor="margin" w:x="6800" w:y="13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1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4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78"/>
        <w:rPr>
          <w:rStyle w:val="C11"/>
          <w:rtl w:val="0"/>
        </w:rPr>
      </w:pPr>
      <w:r>
        <w:rPr>
          <w:rStyle w:val="C11"/>
          <w:rtl w:val="0"/>
        </w:rPr>
        <w:t>c) Popsat způsoby kontroly kvality vykonané práce podřízených pracovníků</w:t>
      </w:r>
    </w:p>
    <w:p>
      <w:pPr>
        <w:pStyle w:val="P28"/>
        <w:framePr w:w="3921" w:h="376" w:hRule="exact" w:wrap="none" w:vAnchor="page" w:hAnchor="margin" w:x="6800" w:y="14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6:40:09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Organizace a řízení činnosti pracovníků svěřených úseků v oblasti stravování (kuchyně, restaurace):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kontrolu pracovníků při nakládání s denními tržbami - kritérium bude ověřeno simulací kontroly, tzn. na základě faktického zpracování reálných vstupů a výstupů bez dopadu na reálný provoz.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6:40:09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kuchař-číšník a střední vzdělání s maturitní zkouškou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gastronomie nebo hotelnictví v řídících činnostech nebo ve funkci učitele odborných předmětů/praktického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65-039-M Manažer/manažerka stravovacích zařízení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6:40:09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restaurační nebo hotelové zařízení (prostor pro přípravu a následné zkoušení žadatele)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související s pohybem zboží a surovin (příjemky, výdejky, formuláře HACCP, vzorové inventury více středisek)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tiskopisů souvisejících se zmiňovanými agendami (finanční a obchodní uzávěrky, obchodní plán, mzdové výkazy, sanitační plán, pracovní smlouvu, pracovní výkaz)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kontrolu provozu standardní podklady - závěrky, skladové pohyby, inventury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6:40:09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6:40:09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DF34B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97A1BA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DCBA83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2D2B29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