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6227B8" Type="http://schemas.openxmlformats.org/officeDocument/2006/relationships/officeDocument" Target="/word/document.xml" /><Relationship Id="coreR5F6227B8" Type="http://schemas.openxmlformats.org/package/2006/relationships/metadata/core-properties" Target="/docProps/core.xml" /><Relationship Id="customR5F6227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7.5.2026 18:14:18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a řízení činnosti pracovníků svěřených úseků v oblasti stravování (kuchyně, restaurace)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Spolupracovat se šéfkuchařem hotelu při tvorbě jídelního lístku v souladu s gastronomickými pravidly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Sestavit nápojový lístek podle odbytového střediska (restaurační, kavárenský apod.)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Koordinovat a řídit přípravné práce v provozu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Provést kontrolu pracovníků při nakládání s denními tržbami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Vysvětlit principy dodržování standardů při plnění jednotlivých úkolů zaměstnanci</w:t>
      </w:r>
    </w:p>
    <w:p>
      <w:pPr>
        <w:pStyle w:val="P28"/>
        <w:framePr w:w="3921" w:h="607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1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56"/>
        <w:rPr>
          <w:rStyle w:val="C13"/>
          <w:rtl w:val="0"/>
        </w:rPr>
      </w:pPr>
      <w:r>
        <w:rPr>
          <w:rStyle w:val="C13"/>
          <w:rtl w:val="0"/>
        </w:rPr>
        <w:t>f) Vhodně komunikovat s hosty</w:t>
      </w:r>
    </w:p>
    <w:p>
      <w:pPr>
        <w:pStyle w:val="P30"/>
        <w:framePr w:w="3921" w:h="376" w:hRule="exact" w:wrap="none" w:vAnchor="page" w:hAnchor="margin" w:x="6800" w:y="61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26"/>
        <w:rPr>
          <w:rStyle w:val="C18"/>
          <w:rtl w:val="0"/>
        </w:rPr>
      </w:pPr>
      <w:r>
        <w:rPr>
          <w:rStyle w:val="C18"/>
          <w:rtl w:val="0"/>
        </w:rPr>
        <w:t>Výběr a přijímání zaměstnanců</w:t>
      </w:r>
    </w:p>
    <w:p>
      <w:pPr>
        <w:pStyle w:val="P24"/>
        <w:framePr w:w="6713" w:h="376" w:hRule="exact" w:wrap="none" w:vAnchor="page" w:hAnchor="margin" w:x="45" w:y="74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a) Uvést zásady řízení pohovorů a jejich adekvátní vyhodnocení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b) Popsat strukturu odměňování jednotlivých zaměstnanců</w:t>
      </w:r>
    </w:p>
    <w:p>
      <w:pPr>
        <w:pStyle w:val="P30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0"/>
        <w:rPr>
          <w:rStyle w:val="C11"/>
          <w:rtl w:val="0"/>
        </w:rPr>
      </w:pPr>
      <w:r>
        <w:rPr>
          <w:rStyle w:val="C11"/>
          <w:rtl w:val="0"/>
        </w:rPr>
        <w:t>c) Představit příklady a formy školení zaměstnanců, tréninkové programy (on the job, off the job, cross trénink)</w:t>
      </w:r>
    </w:p>
    <w:p>
      <w:pPr>
        <w:pStyle w:val="P28"/>
        <w:framePr w:w="3921" w:h="607" w:hRule="exact" w:wrap="none" w:vAnchor="page" w:hAnchor="margin" w:x="6800" w:y="85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3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49"/>
        <w:rPr>
          <w:rStyle w:val="C18"/>
          <w:rtl w:val="0"/>
        </w:rPr>
      </w:pPr>
      <w:r>
        <w:rPr>
          <w:rStyle w:val="C18"/>
          <w:rtl w:val="0"/>
        </w:rPr>
        <w:t>Projednávání podmínek smluv při jejich uzavírání s obchodními partnery</w:t>
      </w:r>
    </w:p>
    <w:p>
      <w:pPr>
        <w:pStyle w:val="P24"/>
        <w:framePr w:w="6713" w:h="376" w:hRule="exact" w:wrap="none" w:vAnchor="page" w:hAnchor="margin" w:x="45" w:y="101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21"/>
        <w:rPr>
          <w:rStyle w:val="C11"/>
          <w:rtl w:val="0"/>
        </w:rPr>
      </w:pPr>
      <w:r>
        <w:rPr>
          <w:rStyle w:val="C11"/>
          <w:rtl w:val="0"/>
        </w:rPr>
        <w:t>a) Stanovit kritéria výběru dodavatelů podle komodit</w:t>
      </w:r>
    </w:p>
    <w:p>
      <w:pPr>
        <w:pStyle w:val="P28"/>
        <w:framePr w:w="3921" w:h="376" w:hRule="exact" w:wrap="none" w:vAnchor="page" w:hAnchor="margin" w:x="6800" w:y="105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9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97"/>
        <w:rPr>
          <w:rStyle w:val="C13"/>
          <w:rtl w:val="0"/>
        </w:rPr>
      </w:pPr>
      <w:r>
        <w:rPr>
          <w:rStyle w:val="C13"/>
          <w:rtl w:val="0"/>
        </w:rPr>
        <w:t>b) Popsat výběr dodavatelů podle stanovených kritérií (kritérium a)</w:t>
      </w:r>
    </w:p>
    <w:p>
      <w:pPr>
        <w:pStyle w:val="P30"/>
        <w:framePr w:w="3921" w:h="376" w:hRule="exact" w:wrap="none" w:vAnchor="page" w:hAnchor="margin" w:x="6800" w:y="109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73"/>
        <w:rPr>
          <w:rStyle w:val="C11"/>
          <w:rtl w:val="0"/>
        </w:rPr>
      </w:pPr>
      <w:r>
        <w:rPr>
          <w:rStyle w:val="C11"/>
          <w:rtl w:val="0"/>
        </w:rPr>
        <w:t>c) Organizovat nákup surovin, sledovat vývoj nových výrobků a technologických zařízení na trhu pro gastronomický úsek</w:t>
      </w:r>
    </w:p>
    <w:p>
      <w:pPr>
        <w:pStyle w:val="P28"/>
        <w:framePr w:w="3921" w:h="607" w:hRule="exact" w:wrap="none" w:vAnchor="page" w:hAnchor="margin" w:x="6800" w:y="11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73"/>
        <w:rPr>
          <w:rStyle w:val="C18"/>
          <w:rtl w:val="0"/>
        </w:rPr>
      </w:pPr>
      <w:r>
        <w:rPr>
          <w:rStyle w:val="C18"/>
          <w:rtl w:val="0"/>
        </w:rPr>
        <w:t>Kontrola skladových zásob a jejich pohybů</w:t>
      </w:r>
    </w:p>
    <w:p>
      <w:pPr>
        <w:pStyle w:val="P24"/>
        <w:framePr w:w="6713" w:h="376" w:hRule="exact" w:wrap="none" w:vAnchor="page" w:hAnchor="margin" w:x="45" w:y="129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2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5"/>
        <w:rPr>
          <w:rStyle w:val="C11"/>
          <w:rtl w:val="0"/>
        </w:rPr>
      </w:pPr>
      <w:r>
        <w:rPr>
          <w:rStyle w:val="C11"/>
          <w:rtl w:val="0"/>
        </w:rPr>
        <w:t>a) Popsat přípravu a průběh inventarizačního procesu (systém inventarizace z pohledu dlouhodobého, krátkodobého a spotřebního majetku)</w:t>
      </w:r>
    </w:p>
    <w:p>
      <w:pPr>
        <w:pStyle w:val="P28"/>
        <w:framePr w:w="3921" w:h="607" w:hRule="exact" w:wrap="none" w:vAnchor="page" w:hAnchor="margin" w:x="6800" w:y="132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8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52"/>
        <w:rPr>
          <w:rStyle w:val="C13"/>
          <w:rtl w:val="0"/>
        </w:rPr>
      </w:pPr>
      <w:r>
        <w:rPr>
          <w:rStyle w:val="C13"/>
          <w:rtl w:val="0"/>
        </w:rPr>
        <w:t>b) Popsat základní členění a způsob vyhodnocení nákladů stravovacího střediska</w:t>
      </w:r>
    </w:p>
    <w:p>
      <w:pPr>
        <w:pStyle w:val="P30"/>
        <w:framePr w:w="3921" w:h="607" w:hRule="exact" w:wrap="none" w:vAnchor="page" w:hAnchor="margin" w:x="6800" w:y="138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5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59"/>
        <w:rPr>
          <w:rStyle w:val="C11"/>
          <w:rtl w:val="0"/>
        </w:rPr>
      </w:pPr>
      <w:r>
        <w:rPr>
          <w:rStyle w:val="C11"/>
          <w:rtl w:val="0"/>
        </w:rPr>
        <w:t>c) Stanovit ceny prodávaných výrobků v návaznosti na plánovaný Food Cost</w:t>
      </w:r>
    </w:p>
    <w:p>
      <w:pPr>
        <w:pStyle w:val="P28"/>
        <w:framePr w:w="3921" w:h="376" w:hRule="exact" w:wrap="none" w:vAnchor="page" w:hAnchor="margin" w:x="6800" w:y="145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8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35"/>
        <w:rPr>
          <w:rStyle w:val="C13"/>
          <w:rtl w:val="0"/>
        </w:rPr>
      </w:pPr>
      <w:r>
        <w:rPr>
          <w:rStyle w:val="C13"/>
          <w:rtl w:val="0"/>
        </w:rPr>
        <w:t>d) Uvést zásady efektivního skladového hospodářství</w:t>
      </w:r>
    </w:p>
    <w:p>
      <w:pPr>
        <w:pStyle w:val="P30"/>
        <w:framePr w:w="3921" w:h="376" w:hRule="exact" w:wrap="none" w:vAnchor="page" w:hAnchor="margin" w:x="6800" w:y="148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3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7.5.2026 18:14:18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agendy k hospodaření podniku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složky a parametry rozpočtu stravovacího střediska, způsob jeho vyhodnocování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principy sestavení obchodní prognózy a sledování vývoje trhu (pravidelné sledování a porovnávání základních ukazatelů konkurence, mystery shopping, reporting, způsob sběru informací)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základní podklady potřebné pro mzdovou agendu (smluvní podmínky, výkaz práce)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Uvést povinnosti při kontrole provozovny státními orgány (ČOI, Inspektorát práce)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ceny prodávaných výrobků v návaznosti na plánovaný Beverage Cost a Foodcost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Prezentování a propagace podniku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Uvést možnosti propagace stravovacího zařízení</w:t>
      </w:r>
    </w:p>
    <w:p>
      <w:pPr>
        <w:pStyle w:val="P28"/>
        <w:framePr w:w="3921" w:h="376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Připravit ukázku (příklad) dotazování spokojenosti zákazníků</w:t>
      </w:r>
    </w:p>
    <w:p>
      <w:pPr>
        <w:pStyle w:val="P30"/>
        <w:framePr w:w="3921" w:h="376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1"/>
        <w:rPr>
          <w:rStyle w:val="C11"/>
          <w:rtl w:val="0"/>
        </w:rPr>
      </w:pPr>
      <w:r>
        <w:rPr>
          <w:rStyle w:val="C11"/>
          <w:rtl w:val="0"/>
        </w:rPr>
        <w:t>c) Řešit stížnosti a připomínky hostů (na základě simulované situace)</w:t>
      </w:r>
    </w:p>
    <w:p>
      <w:pPr>
        <w:pStyle w:val="P28"/>
        <w:framePr w:w="3921" w:h="376" w:hRule="exact" w:wrap="none" w:vAnchor="page" w:hAnchor="margin" w:x="6800" w:y="8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Uvést možnosti webové propagace stravovacího provozu</w:t>
      </w:r>
    </w:p>
    <w:p>
      <w:pPr>
        <w:pStyle w:val="P30"/>
        <w:framePr w:w="3921" w:h="376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47"/>
        <w:rPr>
          <w:rStyle w:val="C18"/>
          <w:rtl w:val="0"/>
        </w:rPr>
      </w:pPr>
      <w:r>
        <w:rPr>
          <w:rStyle w:val="C18"/>
          <w:rtl w:val="0"/>
        </w:rPr>
        <w:t>Dodržování zásad osobní hygieny, zásad ochrany životního prostředí, BOZP a požární ochrany</w:t>
      </w:r>
    </w:p>
    <w:p>
      <w:pPr>
        <w:pStyle w:val="P24"/>
        <w:framePr w:w="6713" w:h="376" w:hRule="exact" w:wrap="none" w:vAnchor="page" w:hAnchor="margin" w:x="45" w:y="10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18"/>
        <w:rPr>
          <w:rStyle w:val="C11"/>
          <w:rtl w:val="0"/>
        </w:rPr>
      </w:pPr>
      <w:r>
        <w:rPr>
          <w:rStyle w:val="C11"/>
          <w:rtl w:val="0"/>
        </w:rPr>
        <w:t>a) Vysvětlit podstatu sanitačního řádu</w:t>
      </w:r>
    </w:p>
    <w:p>
      <w:pPr>
        <w:pStyle w:val="P28"/>
        <w:framePr w:w="3921" w:h="376" w:hRule="exact" w:wrap="none" w:vAnchor="page" w:hAnchor="margin" w:x="6800" w:y="10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94"/>
        <w:rPr>
          <w:rStyle w:val="C13"/>
          <w:rtl w:val="0"/>
        </w:rPr>
      </w:pPr>
      <w:r>
        <w:rPr>
          <w:rStyle w:val="C13"/>
          <w:rtl w:val="0"/>
        </w:rPr>
        <w:t>b) Uvést zásady osobní hygieny a hygieny práce v průběhu pracovních činností</w:t>
      </w:r>
    </w:p>
    <w:p>
      <w:pPr>
        <w:pStyle w:val="P30"/>
        <w:framePr w:w="3921" w:h="607" w:hRule="exact" w:wrap="none" w:vAnchor="page" w:hAnchor="margin" w:x="6800" w:y="108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4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1"/>
        <w:rPr>
          <w:rStyle w:val="C11"/>
          <w:rtl w:val="0"/>
        </w:rPr>
      </w:pPr>
      <w:r>
        <w:rPr>
          <w:rStyle w:val="C11"/>
          <w:rtl w:val="0"/>
        </w:rPr>
        <w:t>c) Vysvětlit pravidla plnění směrnic PO a BOZP</w:t>
      </w:r>
    </w:p>
    <w:p>
      <w:pPr>
        <w:pStyle w:val="P28"/>
        <w:framePr w:w="3921" w:h="376" w:hRule="exact" w:wrap="none" w:vAnchor="page" w:hAnchor="margin" w:x="6800" w:y="114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78"/>
        <w:rPr>
          <w:rStyle w:val="C13"/>
          <w:rtl w:val="0"/>
        </w:rPr>
      </w:pPr>
      <w:r>
        <w:rPr>
          <w:rStyle w:val="C13"/>
          <w:rtl w:val="0"/>
        </w:rPr>
        <w:t>d) Vysvětlit podstatu a činnosti požárních hlídek</w:t>
      </w:r>
    </w:p>
    <w:p>
      <w:pPr>
        <w:pStyle w:val="P30"/>
        <w:framePr w:w="3921" w:h="376" w:hRule="exact" w:wrap="none" w:vAnchor="page" w:hAnchor="margin" w:x="6800" w:y="11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1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54"/>
        <w:rPr>
          <w:rStyle w:val="C11"/>
          <w:rtl w:val="0"/>
        </w:rPr>
      </w:pPr>
      <w:r>
        <w:rPr>
          <w:rStyle w:val="C11"/>
          <w:rtl w:val="0"/>
        </w:rPr>
        <w:t>e) Vést agendu HACCP</w:t>
      </w:r>
    </w:p>
    <w:p>
      <w:pPr>
        <w:pStyle w:val="P28"/>
        <w:framePr w:w="3921" w:h="376" w:hRule="exact" w:wrap="none" w:vAnchor="page" w:hAnchor="margin" w:x="6800" w:y="121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123"/>
        <w:rPr>
          <w:rStyle w:val="C18"/>
          <w:rtl w:val="0"/>
        </w:rPr>
      </w:pPr>
      <w:r>
        <w:rPr>
          <w:rStyle w:val="C18"/>
          <w:rtl w:val="0"/>
        </w:rPr>
        <w:t>Organizování práce v provozu</w:t>
      </w:r>
    </w:p>
    <w:p>
      <w:pPr>
        <w:pStyle w:val="P24"/>
        <w:framePr w:w="6713" w:h="376" w:hRule="exact" w:wrap="none" w:vAnchor="page" w:hAnchor="margin" w:x="45" w:y="135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95"/>
        <w:rPr>
          <w:rStyle w:val="C11"/>
          <w:rtl w:val="0"/>
        </w:rPr>
      </w:pPr>
      <w:r>
        <w:rPr>
          <w:rStyle w:val="C11"/>
          <w:rtl w:val="0"/>
        </w:rPr>
        <w:t>a) Popsat náplň práce tří vybraných pracovních pozic (kuchař, barman, číšník)</w:t>
      </w:r>
    </w:p>
    <w:p>
      <w:pPr>
        <w:pStyle w:val="P28"/>
        <w:framePr w:w="3921" w:h="607" w:hRule="exact" w:wrap="none" w:vAnchor="page" w:hAnchor="margin" w:x="6800" w:y="13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1"/>
        <w:rPr>
          <w:rStyle w:val="C13"/>
          <w:rtl w:val="0"/>
        </w:rPr>
      </w:pPr>
      <w:r>
        <w:rPr>
          <w:rStyle w:val="C13"/>
          <w:rtl w:val="0"/>
        </w:rPr>
        <w:t>b) Popsat zásady řízení pracovní doby zaměstnanců a plánování směn</w:t>
      </w:r>
    </w:p>
    <w:p>
      <w:pPr>
        <w:pStyle w:val="P30"/>
        <w:framePr w:w="3921" w:h="376" w:hRule="exact" w:wrap="none" w:vAnchor="page" w:hAnchor="margin" w:x="6800" w:y="145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78"/>
        <w:rPr>
          <w:rStyle w:val="C11"/>
          <w:rtl w:val="0"/>
        </w:rPr>
      </w:pPr>
      <w:r>
        <w:rPr>
          <w:rStyle w:val="C11"/>
          <w:rtl w:val="0"/>
        </w:rPr>
        <w:t>c) Popsat způsoby kontroly kvality vykonané práce podřízených pracovníků</w:t>
      </w:r>
    </w:p>
    <w:p>
      <w:pPr>
        <w:pStyle w:val="P28"/>
        <w:framePr w:w="3921" w:h="376" w:hRule="exact" w:wrap="none" w:vAnchor="page" w:hAnchor="margin" w:x="6800" w:y="14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7.5.2026 18:14:18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" w:h="230" w:hRule="exact" w:wrap="none" w:vAnchor="page" w:hAnchor="margin" w:x="672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997" w:h="230" w:hRule="exact" w:wrap="none" w:vAnchor="page" w:hAnchor="margin" w:x="72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https://nsp.cz/jednotka-prace/provozni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71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https://nsp.cz/jednotka-prace/provozni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277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https://nsp.cz/jednotka-prace/provozni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prace/provozni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089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759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zúčastní</w:t>
      </w:r>
    </w:p>
    <w:p>
      <w:pPr>
        <w:pStyle w:val="P38"/>
        <w:framePr w:w="793" w:h="230" w:hRule="exact" w:wrap="none" w:vAnchor="page" w:hAnchor="margin" w:x="3648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483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9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48" w:h="230" w:hRule="exact" w:wrap="none" w:vAnchor="page" w:hAnchor="margin" w:x="5308" w:y="4947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836" w:h="230" w:hRule="exact" w:wrap="none" w:vAnchor="page" w:hAnchor="margin" w:x="5899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777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994" w:h="230" w:hRule="exact" w:wrap="none" w:vAnchor="page" w:hAnchor="margin" w:x="7435" w:y="4947"/>
        <w:rPr>
          <w:rStyle w:val="C27"/>
          <w:rtl w:val="0"/>
        </w:rPr>
      </w:pPr>
      <w:r>
        <w:rPr>
          <w:rStyle w:val="C27"/>
          <w:rtl w:val="0"/>
        </w:rPr>
        <w:t>pracovníka</w:t>
      </w:r>
    </w:p>
    <w:p>
      <w:pPr>
        <w:pStyle w:val="P38"/>
        <w:framePr w:w="116" w:h="230" w:hRule="exact" w:wrap="none" w:vAnchor="page" w:hAnchor="margin" w:x="8472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8630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2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2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37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0" w:h="230" w:hRule="exact" w:wrap="none" w:vAnchor="page" w:hAnchor="margin" w:x="3201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374" w:y="11239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692" w:h="230" w:hRule="exact" w:wrap="none" w:vAnchor="page" w:hAnchor="margin" w:x="3931" w:y="1123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994" w:h="230" w:hRule="exact" w:wrap="none" w:vAnchor="page" w:hAnchor="margin" w:x="4665" w:y="11239"/>
        <w:rPr>
          <w:rStyle w:val="C27"/>
          <w:rtl w:val="0"/>
        </w:rPr>
      </w:pPr>
      <w:r>
        <w:rPr>
          <w:rStyle w:val="C27"/>
          <w:rtl w:val="0"/>
        </w:rPr>
        <w:t>pracovníků</w:t>
      </w:r>
    </w:p>
    <w:p>
      <w:pPr>
        <w:pStyle w:val="P38"/>
        <w:framePr w:w="927" w:h="230" w:hRule="exact" w:wrap="none" w:vAnchor="page" w:hAnchor="margin" w:x="5702" w:y="11239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548" w:h="230" w:hRule="exact" w:wrap="none" w:vAnchor="page" w:hAnchor="margin" w:x="6672" w:y="11239"/>
        <w:rPr>
          <w:rStyle w:val="C27"/>
          <w:rtl w:val="0"/>
        </w:rPr>
      </w:pPr>
      <w:r>
        <w:rPr>
          <w:rStyle w:val="C27"/>
          <w:rtl w:val="0"/>
        </w:rPr>
        <w:t>úseků</w:t>
      </w:r>
    </w:p>
    <w:p>
      <w:pPr>
        <w:pStyle w:val="P38"/>
        <w:framePr w:w="116" w:h="230" w:hRule="exact" w:wrap="none" w:vAnchor="page" w:hAnchor="margin" w:x="7262" w:y="112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420" w:y="11239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937" w:h="230" w:hRule="exact" w:wrap="none" w:vAnchor="page" w:hAnchor="margin" w:x="8054" w:y="11239"/>
        <w:rPr>
          <w:rStyle w:val="C27"/>
          <w:rtl w:val="0"/>
        </w:rPr>
      </w:pPr>
      <w:r>
        <w:rPr>
          <w:rStyle w:val="C27"/>
          <w:rtl w:val="0"/>
        </w:rPr>
        <w:t>stravování</w:t>
      </w:r>
    </w:p>
    <w:p>
      <w:pPr>
        <w:pStyle w:val="P38"/>
        <w:framePr w:w="879" w:h="230" w:hRule="exact" w:wrap="none" w:vAnchor="page" w:hAnchor="margin" w:x="9033" w:y="11239"/>
        <w:rPr>
          <w:rStyle w:val="C27"/>
          <w:rtl w:val="0"/>
        </w:rPr>
      </w:pPr>
      <w:r>
        <w:rPr>
          <w:rStyle w:val="C27"/>
          <w:rtl w:val="0"/>
        </w:rPr>
        <w:t>(kuchyně,</w:t>
      </w:r>
    </w:p>
    <w:p>
      <w:pPr>
        <w:pStyle w:val="P38"/>
        <w:framePr w:w="1081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restaurace):</w:t>
      </w:r>
    </w:p>
    <w:p>
      <w:pPr>
        <w:pStyle w:val="P38"/>
        <w:framePr w:w="78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7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92" w:h="230" w:hRule="exact" w:wrap="none" w:vAnchor="page" w:hAnchor="margin" w:x="1089" w:y="11705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725" w:h="230" w:hRule="exact" w:wrap="none" w:vAnchor="page" w:hAnchor="margin" w:x="1824" w:y="1170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994" w:h="230" w:hRule="exact" w:wrap="none" w:vAnchor="page" w:hAnchor="margin" w:x="2592" w:y="11705"/>
        <w:rPr>
          <w:rStyle w:val="C27"/>
          <w:rtl w:val="0"/>
        </w:rPr>
      </w:pPr>
      <w:r>
        <w:rPr>
          <w:rStyle w:val="C27"/>
          <w:rtl w:val="0"/>
        </w:rPr>
        <w:t>pracovníků</w:t>
      </w:r>
    </w:p>
    <w:p>
      <w:pPr>
        <w:pStyle w:val="P38"/>
        <w:framePr w:w="241" w:h="230" w:hRule="exact" w:wrap="none" w:vAnchor="page" w:hAnchor="margin" w:x="3628" w:y="117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3912" w:y="1170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483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4992" w:y="11705"/>
        <w:rPr>
          <w:rStyle w:val="C27"/>
          <w:rtl w:val="0"/>
        </w:rPr>
      </w:pPr>
      <w:r>
        <w:rPr>
          <w:rStyle w:val="C27"/>
          <w:rtl w:val="0"/>
        </w:rPr>
        <w:t>denními</w:t>
      </w:r>
    </w:p>
    <w:p>
      <w:pPr>
        <w:pStyle w:val="P38"/>
        <w:framePr w:w="673" w:h="230" w:hRule="exact" w:wrap="none" w:vAnchor="page" w:hAnchor="margin" w:x="5760" w:y="11705"/>
        <w:rPr>
          <w:rStyle w:val="C27"/>
          <w:rtl w:val="0"/>
        </w:rPr>
      </w:pPr>
      <w:r>
        <w:rPr>
          <w:rStyle w:val="C27"/>
          <w:rtl w:val="0"/>
        </w:rPr>
        <w:t>tržbami</w:t>
      </w:r>
    </w:p>
    <w:p>
      <w:pPr>
        <w:pStyle w:val="P38"/>
        <w:framePr w:w="82" w:h="230" w:hRule="exact" w:wrap="none" w:vAnchor="page" w:hAnchor="margin" w:x="6475" w:y="117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600" w:y="11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7425" w:y="117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7929" w:y="11705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749" w:h="230" w:hRule="exact" w:wrap="none" w:vAnchor="page" w:hAnchor="margin" w:x="8707" w:y="11705"/>
        <w:rPr>
          <w:rStyle w:val="C27"/>
          <w:rtl w:val="0"/>
        </w:rPr>
      </w:pPr>
      <w:r>
        <w:rPr>
          <w:rStyle w:val="C27"/>
          <w:rtl w:val="0"/>
        </w:rPr>
        <w:t>simulací</w:t>
      </w:r>
    </w:p>
    <w:p>
      <w:pPr>
        <w:pStyle w:val="P38"/>
        <w:framePr w:w="769" w:h="230" w:hRule="exact" w:wrap="none" w:vAnchor="page" w:hAnchor="margin" w:x="9499" w:y="11705"/>
        <w:rPr>
          <w:rStyle w:val="C27"/>
          <w:rtl w:val="0"/>
        </w:rPr>
      </w:pPr>
      <w:r>
        <w:rPr>
          <w:rStyle w:val="C27"/>
          <w:rtl w:val="0"/>
        </w:rPr>
        <w:t>kontroly,</w:t>
      </w:r>
    </w:p>
    <w:p>
      <w:pPr>
        <w:pStyle w:val="P38"/>
        <w:framePr w:w="337" w:h="230" w:hRule="exact" w:wrap="none" w:vAnchor="page" w:hAnchor="margin" w:x="10310" w:y="11705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24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2" w:y="1193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13" w:h="230" w:hRule="exact" w:wrap="none" w:vAnchor="page" w:hAnchor="margin" w:x="1060" w:y="11935"/>
        <w:rPr>
          <w:rStyle w:val="C27"/>
          <w:rtl w:val="0"/>
        </w:rPr>
      </w:pPr>
      <w:r>
        <w:rPr>
          <w:rStyle w:val="C27"/>
          <w:rtl w:val="0"/>
        </w:rPr>
        <w:t>faktického</w:t>
      </w:r>
    </w:p>
    <w:p>
      <w:pPr>
        <w:pStyle w:val="P38"/>
        <w:framePr w:w="994" w:h="230" w:hRule="exact" w:wrap="none" w:vAnchor="page" w:hAnchor="margin" w:x="2016" w:y="1193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69" w:h="230" w:hRule="exact" w:wrap="none" w:vAnchor="page" w:hAnchor="margin" w:x="3052" w:y="11935"/>
        <w:rPr>
          <w:rStyle w:val="C27"/>
          <w:rtl w:val="0"/>
        </w:rPr>
      </w:pPr>
      <w:r>
        <w:rPr>
          <w:rStyle w:val="C27"/>
          <w:rtl w:val="0"/>
        </w:rPr>
        <w:t>reálných</w:t>
      </w:r>
    </w:p>
    <w:p>
      <w:pPr>
        <w:pStyle w:val="P38"/>
        <w:framePr w:w="605" w:h="230" w:hRule="exact" w:wrap="none" w:vAnchor="page" w:hAnchor="margin" w:x="3864" w:y="11935"/>
        <w:rPr>
          <w:rStyle w:val="C27"/>
          <w:rtl w:val="0"/>
        </w:rPr>
      </w:pPr>
      <w:r>
        <w:rPr>
          <w:rStyle w:val="C27"/>
          <w:rtl w:val="0"/>
        </w:rPr>
        <w:t>vstupů</w:t>
      </w:r>
    </w:p>
    <w:p>
      <w:pPr>
        <w:pStyle w:val="P38"/>
        <w:framePr w:w="130" w:h="230" w:hRule="exact" w:wrap="none" w:vAnchor="page" w:hAnchor="margin" w:x="4512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4684" w:y="11935"/>
        <w:rPr>
          <w:rStyle w:val="C27"/>
          <w:rtl w:val="0"/>
        </w:rPr>
      </w:pPr>
      <w:r>
        <w:rPr>
          <w:rStyle w:val="C27"/>
          <w:rtl w:val="0"/>
        </w:rPr>
        <w:t>výstupů</w:t>
      </w:r>
    </w:p>
    <w:p>
      <w:pPr>
        <w:pStyle w:val="P38"/>
        <w:framePr w:w="337" w:h="230" w:hRule="exact" w:wrap="none" w:vAnchor="page" w:hAnchor="margin" w:x="5433" w:y="11935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82" w:h="230" w:hRule="exact" w:wrap="none" w:vAnchor="page" w:hAnchor="margin" w:x="5812" w:y="11935"/>
        <w:rPr>
          <w:rStyle w:val="C27"/>
          <w:rtl w:val="0"/>
        </w:rPr>
      </w:pPr>
      <w:r>
        <w:rPr>
          <w:rStyle w:val="C27"/>
          <w:rtl w:val="0"/>
        </w:rPr>
        <w:t>dopadu</w:t>
      </w:r>
    </w:p>
    <w:p>
      <w:pPr>
        <w:pStyle w:val="P38"/>
        <w:framePr w:w="241" w:h="230" w:hRule="exact" w:wrap="none" w:vAnchor="page" w:hAnchor="margin" w:x="6537" w:y="11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6820" w:y="11935"/>
        <w:rPr>
          <w:rStyle w:val="C27"/>
          <w:rtl w:val="0"/>
        </w:rPr>
      </w:pPr>
      <w:r>
        <w:rPr>
          <w:rStyle w:val="C27"/>
          <w:rtl w:val="0"/>
        </w:rPr>
        <w:t>reálný</w:t>
      </w:r>
    </w:p>
    <w:p>
      <w:pPr>
        <w:pStyle w:val="P38"/>
        <w:framePr w:w="673" w:h="230" w:hRule="exact" w:wrap="none" w:vAnchor="page" w:hAnchor="margin" w:x="7425" w:y="11935"/>
        <w:rPr>
          <w:rStyle w:val="C27"/>
          <w:rtl w:val="0"/>
        </w:rPr>
      </w:pPr>
      <w:r>
        <w:rPr>
          <w:rStyle w:val="C27"/>
          <w:rtl w:val="0"/>
        </w:rPr>
        <w:t>provoz.</w:t>
      </w:r>
    </w:p>
    <w:p>
      <w:pPr>
        <w:pStyle w:val="P38"/>
        <w:framePr w:w="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907" w:y="124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1411" w:y="12406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658" w:h="230" w:hRule="exact" w:wrap="none" w:vAnchor="page" w:hAnchor="margin" w:x="2126" w:y="1240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047" w:h="230" w:hRule="exact" w:wrap="none" w:vAnchor="page" w:hAnchor="margin" w:x="2827" w:y="12406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06" w:h="230" w:hRule="exact" w:wrap="none" w:vAnchor="page" w:hAnchor="margin" w:x="3916" w:y="1240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4665" w:y="12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38" w:y="12406"/>
        <w:rPr>
          <w:rStyle w:val="C27"/>
          <w:rtl w:val="0"/>
        </w:rPr>
      </w:pPr>
      <w:r>
        <w:rPr>
          <w:rStyle w:val="C27"/>
          <w:rtl w:val="0"/>
        </w:rPr>
        <w:t>úkolů,</w:t>
      </w:r>
    </w:p>
    <w:p>
      <w:pPr>
        <w:pStyle w:val="P38"/>
        <w:framePr w:w="461" w:h="230" w:hRule="exact" w:wrap="none" w:vAnchor="page" w:hAnchor="margin" w:x="5428" w:y="124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59" w:h="230" w:hRule="exact" w:wrap="none" w:vAnchor="page" w:hAnchor="margin" w:x="5932" w:y="1240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57" w:h="230" w:hRule="exact" w:wrap="none" w:vAnchor="page" w:hAnchor="margin" w:x="6134" w:y="124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334" w:y="124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92" w:h="230" w:hRule="exact" w:wrap="none" w:vAnchor="page" w:hAnchor="margin" w:x="7939" w:y="12406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82" w:h="230" w:hRule="exact" w:wrap="none" w:vAnchor="page" w:hAnchor="margin" w:x="8673" w:y="1240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9398" w:y="12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571" w:y="12406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241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2" w:y="1263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58" w:h="230" w:hRule="exact" w:wrap="none" w:vAnchor="page" w:hAnchor="margin" w:x="1060" w:y="12636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615" w:h="230" w:hRule="exact" w:wrap="none" w:vAnchor="page" w:hAnchor="margin" w:x="1761" w:y="12636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61" w:h="230" w:hRule="exact" w:wrap="none" w:vAnchor="page" w:hAnchor="margin" w:x="331" w:y="13107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783" w:h="230" w:hRule="exact" w:wrap="none" w:vAnchor="page" w:hAnchor="margin" w:x="1334" w:y="1310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1148" w:h="230" w:hRule="exact" w:wrap="none" w:vAnchor="page" w:hAnchor="margin" w:x="2160" w:y="13107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548" w:h="230" w:hRule="exact" w:wrap="none" w:vAnchor="page" w:hAnchor="margin" w:x="3350" w:y="13107"/>
        <w:rPr>
          <w:rStyle w:val="C27"/>
          <w:rtl w:val="0"/>
        </w:rPr>
      </w:pPr>
      <w:r>
        <w:rPr>
          <w:rStyle w:val="C27"/>
          <w:rtl w:val="0"/>
        </w:rPr>
        <w:t>náleží</w:t>
      </w:r>
    </w:p>
    <w:p>
      <w:pPr>
        <w:pStyle w:val="P38"/>
        <w:framePr w:w="716" w:h="230" w:hRule="exact" w:wrap="none" w:vAnchor="page" w:hAnchor="margin" w:x="3940" w:y="13107"/>
        <w:rPr>
          <w:rStyle w:val="C27"/>
          <w:rtl w:val="0"/>
        </w:rPr>
      </w:pPr>
      <w:r>
        <w:rPr>
          <w:rStyle w:val="C27"/>
          <w:rtl w:val="0"/>
        </w:rPr>
        <w:t>finanční</w:t>
      </w:r>
    </w:p>
    <w:p>
      <w:pPr>
        <w:pStyle w:val="P38"/>
        <w:framePr w:w="130" w:h="230" w:hRule="exact" w:wrap="none" w:vAnchor="page" w:hAnchor="margin" w:x="4699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872" w:y="1310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869" w:h="230" w:hRule="exact" w:wrap="none" w:vAnchor="page" w:hAnchor="margin" w:x="5750" w:y="13107"/>
        <w:rPr>
          <w:rStyle w:val="C27"/>
          <w:rtl w:val="0"/>
        </w:rPr>
      </w:pPr>
      <w:r>
        <w:rPr>
          <w:rStyle w:val="C27"/>
          <w:rtl w:val="0"/>
        </w:rPr>
        <w:t>uzávěrky,</w:t>
      </w:r>
    </w:p>
    <w:p>
      <w:pPr>
        <w:pStyle w:val="P38"/>
        <w:framePr w:w="836" w:h="230" w:hRule="exact" w:wrap="none" w:vAnchor="page" w:hAnchor="margin" w:x="6662" w:y="1310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447" w:h="230" w:hRule="exact" w:wrap="none" w:vAnchor="page" w:hAnchor="margin" w:x="7540" w:y="13107"/>
        <w:rPr>
          <w:rStyle w:val="C27"/>
          <w:rtl w:val="0"/>
        </w:rPr>
      </w:pPr>
      <w:r>
        <w:rPr>
          <w:rStyle w:val="C27"/>
          <w:rtl w:val="0"/>
        </w:rPr>
        <w:t>plán,</w:t>
      </w:r>
    </w:p>
    <w:p>
      <w:pPr>
        <w:pStyle w:val="P38"/>
        <w:framePr w:w="716" w:h="230" w:hRule="exact" w:wrap="none" w:vAnchor="page" w:hAnchor="margin" w:x="8030" w:y="13107"/>
        <w:rPr>
          <w:rStyle w:val="C27"/>
          <w:rtl w:val="0"/>
        </w:rPr>
      </w:pPr>
      <w:r>
        <w:rPr>
          <w:rStyle w:val="C27"/>
          <w:rtl w:val="0"/>
        </w:rPr>
        <w:t>mzdové</w:t>
      </w:r>
    </w:p>
    <w:p>
      <w:pPr>
        <w:pStyle w:val="P38"/>
        <w:framePr w:w="682" w:h="230" w:hRule="exact" w:wrap="none" w:vAnchor="page" w:hAnchor="margin" w:x="8788" w:y="13107"/>
        <w:rPr>
          <w:rStyle w:val="C27"/>
          <w:rtl w:val="0"/>
        </w:rPr>
      </w:pPr>
      <w:r>
        <w:rPr>
          <w:rStyle w:val="C27"/>
          <w:rtl w:val="0"/>
        </w:rPr>
        <w:t>výkazy,</w:t>
      </w:r>
    </w:p>
    <w:p>
      <w:pPr>
        <w:pStyle w:val="P38"/>
        <w:framePr w:w="1249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869" w:h="230" w:hRule="exact" w:wrap="none" w:vAnchor="page" w:hAnchor="margin" w:x="1320" w:y="13337"/>
        <w:rPr>
          <w:rStyle w:val="C27"/>
          <w:rtl w:val="0"/>
        </w:rPr>
      </w:pPr>
      <w:r>
        <w:rPr>
          <w:rStyle w:val="C27"/>
          <w:rtl w:val="0"/>
        </w:rPr>
        <w:t>seznamy.</w:t>
      </w:r>
    </w:p>
    <w:p>
      <w:pPr>
        <w:pStyle w:val="P38"/>
        <w:framePr w:w="7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80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1051" w:y="1380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1555" w:y="13807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74" w:h="230" w:hRule="exact" w:wrap="none" w:vAnchor="page" w:hAnchor="margin" w:x="2500" w:y="1380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2817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100" w:y="13807"/>
        <w:rPr>
          <w:rStyle w:val="C27"/>
          <w:rtl w:val="0"/>
        </w:rPr>
      </w:pPr>
      <w:r>
        <w:rPr>
          <w:rStyle w:val="C27"/>
          <w:rtl w:val="0"/>
        </w:rPr>
        <w:t>proces,</w:t>
      </w:r>
    </w:p>
    <w:p>
      <w:pPr>
        <w:pStyle w:val="P38"/>
        <w:framePr w:w="284" w:h="230" w:hRule="exact" w:wrap="none" w:vAnchor="page" w:hAnchor="margin" w:x="3816" w:y="13807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41" w:h="230" w:hRule="exact" w:wrap="none" w:vAnchor="page" w:hAnchor="margin" w:x="4142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4425" w:y="13807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73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1008" w:y="1427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1512" w:y="14278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116" w:h="230" w:hRule="exact" w:wrap="none" w:vAnchor="page" w:hAnchor="margin" w:x="2515" w:y="142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81" w:h="230" w:hRule="exact" w:wrap="none" w:vAnchor="page" w:hAnchor="margin" w:x="2673" w:y="14278"/>
        <w:rPr>
          <w:rStyle w:val="C27"/>
          <w:rtl w:val="0"/>
        </w:rPr>
      </w:pPr>
      <w:r>
        <w:rPr>
          <w:rStyle w:val="C27"/>
          <w:rtl w:val="0"/>
        </w:rPr>
        <w:t>restauračním</w:t>
      </w:r>
    </w:p>
    <w:p>
      <w:pPr>
        <w:pStyle w:val="P38"/>
        <w:framePr w:w="159" w:h="230" w:hRule="exact" w:wrap="none" w:vAnchor="page" w:hAnchor="margin" w:x="3897" w:y="1427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37" w:h="230" w:hRule="exact" w:wrap="none" w:vAnchor="page" w:hAnchor="margin" w:x="4099" w:y="14278"/>
        <w:rPr>
          <w:rStyle w:val="C27"/>
          <w:rtl w:val="0"/>
        </w:rPr>
      </w:pPr>
      <w:r>
        <w:rPr>
          <w:rStyle w:val="C27"/>
          <w:rtl w:val="0"/>
        </w:rPr>
        <w:t>hotelovém</w:t>
      </w:r>
    </w:p>
    <w:p>
      <w:pPr>
        <w:pStyle w:val="P38"/>
        <w:framePr w:w="783" w:h="230" w:hRule="exact" w:wrap="none" w:vAnchor="page" w:hAnchor="margin" w:x="5078" w:y="14278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3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4748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474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474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47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4748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474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474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5793" w:y="1474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6619" w:y="147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792" w:y="1474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617" w:y="1474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8740" w:y="1474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1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1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1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1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1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21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21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21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2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21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21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6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6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6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6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6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6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6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6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6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6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6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6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6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7.5.2026 18:14:18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9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880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80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kuchař-číšník a střední vzdělání s maturitní zkouškou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a nejméně 5 let odborné praxe v oblasti gastronomie nebo hotelnictví v řídících činnostech nebo ve funkci učitele odborných předmětů/praktického vyučování v oblasti gastronomie.</w:t>
      </w:r>
    </w:p>
    <w:p>
      <w:pPr>
        <w:keepNext w:val="0"/>
        <w:keepLines w:val="1"/>
        <w:framePr w:w="10766" w:h="592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65-039-M Manažer/manažerka stravovacích zařízení a střední vzdělání s maturitní zkouškou a nejméně 5 let odborné praxe v gastronomickém provozu v řídicích činnostech v oblasti gastronomie.</w:t>
      </w:r>
    </w:p>
    <w:p>
      <w:pPr>
        <w:keepNext w:val="0"/>
        <w:keepLines w:val="0"/>
        <w:framePr w:w="10766" w:h="592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7.5.2026 18:14:18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restaurační nebo hotelové zařízení (prostor pro přípravu a následné zkoušení žadatele)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související s pohybem zboží a surovin (příjemky, výdejky, formuláře HACCP, vzorové inventury více středisek)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tiskopisů souvisejících se zmiňovanými agendami (finanční a obchodní uzávěrky, obchodní plán, mzdové výkazy, sanitační plán, pracovní smlouvu, pracovní výkaz)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kontrolu provozu standardní podklady - závěrky, skladové pohyby, inventury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7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7.5.2026 18:14:18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7.5.2026 18:14:18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93BCC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7B331D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9E454B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961322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