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7C78D8" Type="http://schemas.openxmlformats.org/officeDocument/2006/relationships/officeDocument" Target="/word/document.xml" /><Relationship Id="coreR127C78D8" Type="http://schemas.openxmlformats.org/package/2006/relationships/metadata/core-properties" Target="/docProps/core.xml" /><Relationship Id="customR127C78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NSP 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prozkoušení jednotlivých kritérií, která budou simulovat skutečný provoz (report odbydlených nocí, celkové tržby, evidence uklizených pokojů, nájezdové a odjezdové rezervace, stornované rezervace apod.).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