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4DB860" Type="http://schemas.openxmlformats.org/officeDocument/2006/relationships/officeDocument" Target="/word/document.xml" /><Relationship Id="coreR644DB860" Type="http://schemas.openxmlformats.org/package/2006/relationships/metadata/core-properties" Target="/docProps/core.xml" /><Relationship Id="customR644DB8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tlakových nádob stabilních (kód: 23-146-H)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Znalost předpisů bezpečnosti a ochrany zdraví a hygieny práce při obsluze strojů a strojních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vyhrazených technických zařízení tlakových a plynových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21.08.2019</w:t>
      </w:r>
    </w:p>
    <w:p>
      <w:pPr>
        <w:pStyle w:val="P21"/>
        <w:framePr w:w="7654" w:h="331" w:hRule="exact" w:wrap="none" w:vAnchor="page" w:hAnchor="margin" w:x="28" w:y="15940"/>
        <w:rPr>
          <w:rStyle w:val="C16"/>
          <w:rtl w:val="0"/>
        </w:rPr>
      </w:pPr>
      <w:r>
        <w:rPr>
          <w:rStyle w:val="C16"/>
          <w:rtl w:val="0"/>
        </w:rPr>
        <w:t>Obsluha tlakových nádob stabilních, 7.7.2026 12:22:52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nejvyšší hodnotu třídy přesnosti tlakoměru podle tab. č. 1 v ČSN 69 0010 - 5.2, která může být použita u nádob s nejvyšším pracovním přetlakem do 1,0 MPa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 xml:space="preserve">b) Uvést, v kterých případech je podle čl. 4.1.5  ČSN 69 0010 - 5.2 povinné umístění pojistného ventilu přímo na nádobě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1504" w:hRule="exact" w:wrap="none" w:vAnchor="page" w:hAnchor="margin" w:x="45" w:y="4965"/>
        <w:rPr>
          <w:rStyle w:val="C3"/>
          <w:rtl w:val="0"/>
        </w:rPr>
      </w:pPr>
    </w:p>
    <w:p>
      <w:pPr>
        <w:pStyle w:val="P13"/>
        <w:framePr w:w="6658" w:h="1377" w:hRule="exact" w:wrap="none" w:vAnchor="page" w:hAnchor="margin" w:x="71" w:y="5021"/>
        <w:rPr>
          <w:rStyle w:val="C11"/>
          <w:rtl w:val="0"/>
        </w:rPr>
      </w:pPr>
      <w:r>
        <w:rPr>
          <w:rStyle w:val="C11"/>
          <w:rtl w:val="0"/>
        </w:rPr>
        <w:t xml:space="preserve">c) Specifikovat nádoby, které podle čl. 7.4  ČSN 69 0010 - 5.2 musí být vybaveny výstražným zařízením, jež zvukově nebo opticky varuje obsluhu, že:</w:t>
        <w:br w:type="textWrapping"/>
        <w:t>a) do nádoby je napouštěna tlaková látka dříve, než je uzávěr dokonale uzavřen a zajištěn</w:t>
        <w:br w:type="textWrapping"/>
        <w:t>b) se manipuluje s uzávěrem v době, kdy je v nádobě přetlak</w:t>
      </w:r>
    </w:p>
    <w:p>
      <w:pPr>
        <w:pStyle w:val="P28"/>
        <w:framePr w:w="3921" w:h="1504" w:hRule="exact" w:wrap="none" w:vAnchor="page" w:hAnchor="margin" w:x="6800" w:y="4965"/>
        <w:rPr>
          <w:rStyle w:val="C3"/>
          <w:rtl w:val="0"/>
        </w:rPr>
      </w:pPr>
    </w:p>
    <w:p>
      <w:pPr>
        <w:pStyle w:val="P29"/>
        <w:framePr w:w="3839" w:h="1377"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Popsat provozní podmínky nádob, které musí být dle čl. 8.1 ČSN 69 0010 - 5.2 vybaveny teploměrem</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 xml:space="preserve">e) Uvést mezní hodnotu nejvyššího pracovního přetlaku, do které je možné použít podle čl. 9.3  ČSN 69 0010 - 5.2 trubičkový hladinoměr</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a ústní ověření</w:t>
      </w:r>
    </w:p>
    <w:p>
      <w:pPr>
        <w:pStyle w:val="P16"/>
        <w:framePr w:w="6710" w:h="607" w:hRule="exact" w:wrap="none" w:vAnchor="page" w:hAnchor="margin" w:x="45" w:y="7683"/>
        <w:rPr>
          <w:rStyle w:val="C3"/>
          <w:rtl w:val="0"/>
        </w:rPr>
      </w:pPr>
    </w:p>
    <w:p>
      <w:pPr>
        <w:pStyle w:val="P17"/>
        <w:framePr w:w="6658" w:h="480" w:hRule="exact" w:wrap="none" w:vAnchor="page" w:hAnchor="margin" w:x="71" w:y="7739"/>
        <w:rPr>
          <w:rStyle w:val="C13"/>
          <w:rtl w:val="0"/>
        </w:rPr>
      </w:pPr>
      <w:r>
        <w:rPr>
          <w:rStyle w:val="C13"/>
          <w:rtl w:val="0"/>
        </w:rPr>
        <w:t>f) Specifikovat nádoby, u kterých dle čl. 9.6 ČSN 69 0010 - 5.2 musí být u armatur hladinoměru vyznačeny polohy "otevřeno" a "uzavřeno"</w:t>
      </w:r>
    </w:p>
    <w:p>
      <w:pPr>
        <w:pStyle w:val="P30"/>
        <w:framePr w:w="3921" w:h="607" w:hRule="exact" w:wrap="none" w:vAnchor="page" w:hAnchor="margin" w:x="6800" w:y="7683"/>
        <w:rPr>
          <w:rStyle w:val="C3"/>
          <w:rtl w:val="0"/>
        </w:rPr>
      </w:pPr>
    </w:p>
    <w:p>
      <w:pPr>
        <w:pStyle w:val="P31"/>
        <w:framePr w:w="3839" w:h="480" w:hRule="exact" w:wrap="none" w:vAnchor="page" w:hAnchor="margin" w:x="6856" w:y="7739"/>
        <w:rPr>
          <w:rStyle w:val="C22"/>
          <w:rtl w:val="0"/>
        </w:rPr>
      </w:pPr>
      <w:r>
        <w:rPr>
          <w:rStyle w:val="C22"/>
          <w:rtl w:val="0"/>
        </w:rPr>
        <w:t>Písemné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Uvést podmínky, za kterých dle čl. 26 ČSN 69 0012 smí být nádoby uvedeny do provozu</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Písemné a ústní ověření</w:t>
      </w:r>
    </w:p>
    <w:p>
      <w:pPr>
        <w:pStyle w:val="P16"/>
        <w:framePr w:w="6710" w:h="831" w:hRule="exact" w:wrap="none" w:vAnchor="page" w:hAnchor="margin" w:x="45" w:y="8896"/>
        <w:rPr>
          <w:rStyle w:val="C3"/>
          <w:rtl w:val="0"/>
        </w:rPr>
      </w:pPr>
    </w:p>
    <w:p>
      <w:pPr>
        <w:pStyle w:val="P17"/>
        <w:framePr w:w="6658" w:h="704" w:hRule="exact" w:wrap="none" w:vAnchor="page" w:hAnchor="margin" w:x="71" w:y="8952"/>
        <w:rPr>
          <w:rStyle w:val="C13"/>
          <w:rtl w:val="0"/>
        </w:rPr>
      </w:pPr>
      <w:r>
        <w:rPr>
          <w:rStyle w:val="C13"/>
          <w:rtl w:val="0"/>
        </w:rPr>
        <w:t>h) Uvést druh revizí a zkoušek, které musí být dle čl. 27 ČSN 69 0012 provedeny, aby mohla být nádoba po opravě nebo rekonstrukci uvedena do bezpečného provozu</w:t>
      </w:r>
    </w:p>
    <w:p>
      <w:pPr>
        <w:pStyle w:val="P30"/>
        <w:framePr w:w="3921" w:h="831" w:hRule="exact" w:wrap="none" w:vAnchor="page" w:hAnchor="margin" w:x="6800" w:y="8896"/>
        <w:rPr>
          <w:rStyle w:val="C3"/>
          <w:rtl w:val="0"/>
        </w:rPr>
      </w:pPr>
    </w:p>
    <w:p>
      <w:pPr>
        <w:pStyle w:val="P31"/>
        <w:framePr w:w="3839" w:h="704" w:hRule="exact" w:wrap="none" w:vAnchor="page" w:hAnchor="margin" w:x="6856" w:y="8952"/>
        <w:rPr>
          <w:rStyle w:val="C22"/>
          <w:rtl w:val="0"/>
        </w:rPr>
      </w:pPr>
      <w:r>
        <w:rPr>
          <w:rStyle w:val="C22"/>
          <w:rtl w:val="0"/>
        </w:rPr>
        <w:t>Písemné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i) Popsat způsob a rozsah kontrol dle oddílu B ČSN 69 0012, které se provádí před uvedením nádoby do provozu (armatury, víka průlezů, přírubové spoje, rychlouzávěry)</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Písemné a ústní ověření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j) Uvést podmínky pro bezpečné otevírání armatur dle čl. 36 ČSN 69 0012</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Písemné a ústní ověření</w:t>
      </w:r>
    </w:p>
    <w:p>
      <w:pPr>
        <w:pStyle w:val="P12"/>
        <w:framePr w:w="6710" w:h="831" w:hRule="exact" w:wrap="none" w:vAnchor="page" w:hAnchor="margin" w:x="45" w:y="10935"/>
        <w:rPr>
          <w:rStyle w:val="C3"/>
          <w:rtl w:val="0"/>
        </w:rPr>
      </w:pPr>
    </w:p>
    <w:p>
      <w:pPr>
        <w:pStyle w:val="P13"/>
        <w:framePr w:w="6658" w:h="704" w:hRule="exact" w:wrap="none" w:vAnchor="page" w:hAnchor="margin" w:x="71" w:y="10991"/>
        <w:rPr>
          <w:rStyle w:val="C11"/>
          <w:rtl w:val="0"/>
        </w:rPr>
      </w:pPr>
      <w:r>
        <w:rPr>
          <w:rStyle w:val="C11"/>
          <w:rtl w:val="0"/>
        </w:rPr>
        <w:t xml:space="preserve">k) Rozlišit hodnoty přetlaku  dle čl. 40 ČSN 69 0012, za kterého je dovoleno dotahovat šrouby přírubových spojů u nádob s pracovním přetlakem do 1,0 MPa a nad 1,0 MPa.</w:t>
      </w:r>
    </w:p>
    <w:p>
      <w:pPr>
        <w:pStyle w:val="P28"/>
        <w:framePr w:w="3921" w:h="831" w:hRule="exact" w:wrap="none" w:vAnchor="page" w:hAnchor="margin" w:x="6800" w:y="10935"/>
        <w:rPr>
          <w:rStyle w:val="C3"/>
          <w:rtl w:val="0"/>
        </w:rPr>
      </w:pPr>
    </w:p>
    <w:p>
      <w:pPr>
        <w:pStyle w:val="P29"/>
        <w:framePr w:w="3839" w:h="704" w:hRule="exact" w:wrap="none" w:vAnchor="page" w:hAnchor="margin" w:x="6856" w:y="10991"/>
        <w:rPr>
          <w:rStyle w:val="C21"/>
          <w:rtl w:val="0"/>
        </w:rPr>
      </w:pPr>
      <w:r>
        <w:rPr>
          <w:rStyle w:val="C21"/>
          <w:rtl w:val="0"/>
        </w:rPr>
        <w:t>Písemné a ústní ověření</w:t>
      </w:r>
    </w:p>
    <w:p>
      <w:pPr>
        <w:pStyle w:val="P16"/>
        <w:framePr w:w="6710" w:h="831" w:hRule="exact" w:wrap="none" w:vAnchor="page" w:hAnchor="margin" w:x="45" w:y="11766"/>
        <w:rPr>
          <w:rStyle w:val="C3"/>
          <w:rtl w:val="0"/>
        </w:rPr>
      </w:pPr>
    </w:p>
    <w:p>
      <w:pPr>
        <w:pStyle w:val="P17"/>
        <w:framePr w:w="6658" w:h="704" w:hRule="exact" w:wrap="none" w:vAnchor="page" w:hAnchor="margin" w:x="71" w:y="11822"/>
        <w:rPr>
          <w:rStyle w:val="C13"/>
          <w:rtl w:val="0"/>
        </w:rPr>
      </w:pPr>
      <w:r>
        <w:rPr>
          <w:rStyle w:val="C13"/>
          <w:rtl w:val="0"/>
        </w:rPr>
        <w:t>l) Rozlišit zařízení, u kterých se dle čl. 45 ČSN 69 0012 provádí kontrola zařízení ke sledování stavu hladiny 1 x za rok provozu (za 6 měsíců, za 1 měsíc, za 1 týden, za 1 směnu)</w:t>
      </w:r>
    </w:p>
    <w:p>
      <w:pPr>
        <w:pStyle w:val="P30"/>
        <w:framePr w:w="3921" w:h="831" w:hRule="exact" w:wrap="none" w:vAnchor="page" w:hAnchor="margin" w:x="6800" w:y="11766"/>
        <w:rPr>
          <w:rStyle w:val="C3"/>
          <w:rtl w:val="0"/>
        </w:rPr>
      </w:pPr>
    </w:p>
    <w:p>
      <w:pPr>
        <w:pStyle w:val="P31"/>
        <w:framePr w:w="3839" w:h="704" w:hRule="exact" w:wrap="none" w:vAnchor="page" w:hAnchor="margin" w:x="6856" w:y="11822"/>
        <w:rPr>
          <w:rStyle w:val="C22"/>
          <w:rtl w:val="0"/>
        </w:rPr>
      </w:pPr>
      <w:r>
        <w:rPr>
          <w:rStyle w:val="C22"/>
          <w:rtl w:val="0"/>
        </w:rPr>
        <w:t>Písemné a ústní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m) Rozlišit u kterých tlakoměrů se dle čl. 47 ČSN 69 0012 provádí kontrola na nulové hodnoty stupnice (nulování) 1 x za 3 měsíce nebo 1 x za 6 měsíců</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Písemné a ústní ověření</w:t>
      </w:r>
    </w:p>
    <w:p>
      <w:pPr>
        <w:pStyle w:val="P16"/>
        <w:framePr w:w="6710" w:h="831" w:hRule="exact" w:wrap="none" w:vAnchor="page" w:hAnchor="margin" w:x="45" w:y="13204"/>
        <w:rPr>
          <w:rStyle w:val="C3"/>
          <w:rtl w:val="0"/>
        </w:rPr>
      </w:pPr>
    </w:p>
    <w:p>
      <w:pPr>
        <w:pStyle w:val="P17"/>
        <w:framePr w:w="6658" w:h="704" w:hRule="exact" w:wrap="none" w:vAnchor="page" w:hAnchor="margin" w:x="71" w:y="13260"/>
        <w:rPr>
          <w:rStyle w:val="C13"/>
          <w:rtl w:val="0"/>
        </w:rPr>
      </w:pPr>
      <w:r>
        <w:rPr>
          <w:rStyle w:val="C13"/>
          <w:rtl w:val="0"/>
        </w:rPr>
        <w:t>n) Uvést lhůtu, ve které se podle čl. 48 ČSN 69 0012 musí provádět kontrola provozních tlakoměrů porovnáním s údaji kontrolního tlakoměru popřípadě přezkoušení na pístovém tlakoměru</w:t>
      </w:r>
    </w:p>
    <w:p>
      <w:pPr>
        <w:pStyle w:val="P30"/>
        <w:framePr w:w="3921" w:h="831" w:hRule="exact" w:wrap="none" w:vAnchor="page" w:hAnchor="margin" w:x="6800" w:y="13204"/>
        <w:rPr>
          <w:rStyle w:val="C3"/>
          <w:rtl w:val="0"/>
        </w:rPr>
      </w:pPr>
    </w:p>
    <w:p>
      <w:pPr>
        <w:pStyle w:val="P31"/>
        <w:framePr w:w="3839" w:h="704" w:hRule="exact" w:wrap="none" w:vAnchor="page" w:hAnchor="margin" w:x="6856" w:y="13260"/>
        <w:rPr>
          <w:rStyle w:val="C22"/>
          <w:rtl w:val="0"/>
        </w:rPr>
      </w:pPr>
      <w:r>
        <w:rPr>
          <w:rStyle w:val="C22"/>
          <w:rtl w:val="0"/>
        </w:rPr>
        <w:t>Písemné a ústní ověření</w:t>
      </w:r>
    </w:p>
    <w:p>
      <w:pPr>
        <w:pStyle w:val="P12"/>
        <w:framePr w:w="6710" w:h="831" w:hRule="exact" w:wrap="none" w:vAnchor="page" w:hAnchor="margin" w:x="45" w:y="14035"/>
        <w:rPr>
          <w:rStyle w:val="C3"/>
          <w:rtl w:val="0"/>
        </w:rPr>
      </w:pPr>
    </w:p>
    <w:p>
      <w:pPr>
        <w:pStyle w:val="P13"/>
        <w:framePr w:w="6658" w:h="704" w:hRule="exact" w:wrap="none" w:vAnchor="page" w:hAnchor="margin" w:x="71" w:y="14091"/>
        <w:rPr>
          <w:rStyle w:val="C11"/>
          <w:rtl w:val="0"/>
        </w:rPr>
      </w:pPr>
      <w:r>
        <w:rPr>
          <w:rStyle w:val="C11"/>
          <w:rtl w:val="0"/>
        </w:rPr>
        <w:t>o) Uvést lhůtu, ve které se podle čl. 51 ČSN 69 0012 musí provádět kontrola dálkových tlakoměrů, signalizačních tlakoměrů a dálkových registračních přístrojů porovnáním s údaji tlakoměru umístěného přímo na nádobě</w:t>
      </w:r>
    </w:p>
    <w:p>
      <w:pPr>
        <w:pStyle w:val="P28"/>
        <w:framePr w:w="3921" w:h="831" w:hRule="exact" w:wrap="none" w:vAnchor="page" w:hAnchor="margin" w:x="6800" w:y="14035"/>
        <w:rPr>
          <w:rStyle w:val="C3"/>
          <w:rtl w:val="0"/>
        </w:rPr>
      </w:pPr>
    </w:p>
    <w:p>
      <w:pPr>
        <w:pStyle w:val="P29"/>
        <w:framePr w:w="3839" w:h="704" w:hRule="exact" w:wrap="none" w:vAnchor="page" w:hAnchor="margin" w:x="6856" w:y="14091"/>
        <w:rPr>
          <w:rStyle w:val="C21"/>
          <w:rtl w:val="0"/>
        </w:rPr>
      </w:pPr>
      <w:r>
        <w:rPr>
          <w:rStyle w:val="C21"/>
          <w:rtl w:val="0"/>
        </w:rPr>
        <w:t>Písemné a ústní ověření</w:t>
      </w:r>
    </w:p>
    <w:p>
      <w:pPr>
        <w:pStyle w:val="P16"/>
        <w:framePr w:w="6710" w:h="831" w:hRule="exact" w:wrap="none" w:vAnchor="page" w:hAnchor="margin" w:x="45" w:y="14866"/>
        <w:rPr>
          <w:rStyle w:val="C3"/>
          <w:rtl w:val="0"/>
        </w:rPr>
      </w:pPr>
    </w:p>
    <w:p>
      <w:pPr>
        <w:pStyle w:val="P17"/>
        <w:framePr w:w="6658" w:h="704" w:hRule="exact" w:wrap="none" w:vAnchor="page" w:hAnchor="margin" w:x="71" w:y="14922"/>
        <w:rPr>
          <w:rStyle w:val="C13"/>
          <w:rtl w:val="0"/>
        </w:rPr>
      </w:pPr>
      <w:r>
        <w:rPr>
          <w:rStyle w:val="C13"/>
          <w:rtl w:val="0"/>
        </w:rPr>
        <w:t>p) Rozlišit nádoby, u kterých se dle čl. 54 ČSN 69 0012 musí zkoušet průchodnost pojistných ventilů, jejichž konstrukce umožní nadlehčení kuželky, nejméně 1x za měsíc nebo 1 x za 6 měsíců nebo 1 x za rok</w:t>
      </w:r>
    </w:p>
    <w:p>
      <w:pPr>
        <w:pStyle w:val="P30"/>
        <w:framePr w:w="3921" w:h="831" w:hRule="exact" w:wrap="none" w:vAnchor="page" w:hAnchor="margin" w:x="6800" w:y="14866"/>
        <w:rPr>
          <w:rStyle w:val="C3"/>
          <w:rtl w:val="0"/>
        </w:rPr>
      </w:pPr>
    </w:p>
    <w:p>
      <w:pPr>
        <w:pStyle w:val="P31"/>
        <w:framePr w:w="3839" w:h="704" w:hRule="exact" w:wrap="none" w:vAnchor="page" w:hAnchor="margin" w:x="6856" w:y="14922"/>
        <w:rPr>
          <w:rStyle w:val="C22"/>
          <w:rtl w:val="0"/>
        </w:rPr>
      </w:pPr>
      <w:r>
        <w:rPr>
          <w:rStyle w:val="C22"/>
          <w:rtl w:val="0"/>
        </w:rPr>
        <w:t>Písemné a ústní ověření</w:t>
      </w:r>
    </w:p>
    <w:p>
      <w:pPr>
        <w:pStyle w:val="P21"/>
        <w:framePr w:w="7654" w:h="331" w:hRule="exact" w:wrap="none" w:vAnchor="page" w:hAnchor="margin" w:x="28" w:y="15940"/>
        <w:rPr>
          <w:rStyle w:val="C16"/>
          <w:rtl w:val="0"/>
        </w:rPr>
      </w:pPr>
      <w:r>
        <w:rPr>
          <w:rStyle w:val="C16"/>
          <w:rtl w:val="0"/>
        </w:rPr>
        <w:t>Obsluha tlakových nádob stabilních, 7.7.2026 12:22:52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q) Uvést lhůtu, ve které se podle čl. 64 ČSN 69 0012 musí provádět kontrola provozních teploměrů porovnáním s údaji kontrolního teploměru</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Písemné a ústní ověření</w:t>
      </w:r>
    </w:p>
    <w:p>
      <w:pPr>
        <w:pStyle w:val="P16"/>
        <w:framePr w:w="6710" w:h="607" w:hRule="exact" w:wrap="none" w:vAnchor="page" w:hAnchor="margin" w:x="45" w:y="2761"/>
        <w:rPr>
          <w:rStyle w:val="C3"/>
          <w:rtl w:val="0"/>
        </w:rPr>
      </w:pPr>
    </w:p>
    <w:p>
      <w:pPr>
        <w:pStyle w:val="P17"/>
        <w:framePr w:w="6658" w:h="480" w:hRule="exact" w:wrap="none" w:vAnchor="page" w:hAnchor="margin" w:x="71" w:y="2817"/>
        <w:rPr>
          <w:rStyle w:val="C13"/>
          <w:rtl w:val="0"/>
        </w:rPr>
      </w:pPr>
      <w:r>
        <w:rPr>
          <w:rStyle w:val="C13"/>
          <w:rtl w:val="0"/>
        </w:rPr>
        <w:t>r) Uvést maximální lhůtu, ve které se podle čl. 67 ČSN 69 0012 musí provádět kontrola funkce signalizačních teploměrů</w:t>
      </w:r>
    </w:p>
    <w:p>
      <w:pPr>
        <w:pStyle w:val="P30"/>
        <w:framePr w:w="3921" w:h="607" w:hRule="exact" w:wrap="none" w:vAnchor="page" w:hAnchor="margin" w:x="6800" w:y="2761"/>
        <w:rPr>
          <w:rStyle w:val="C3"/>
          <w:rtl w:val="0"/>
        </w:rPr>
      </w:pPr>
    </w:p>
    <w:p>
      <w:pPr>
        <w:pStyle w:val="P31"/>
        <w:framePr w:w="3839" w:h="480" w:hRule="exact" w:wrap="none" w:vAnchor="page" w:hAnchor="margin" w:x="6856" w:y="2817"/>
        <w:rPr>
          <w:rStyle w:val="C22"/>
          <w:rtl w:val="0"/>
        </w:rPr>
      </w:pPr>
      <w:r>
        <w:rPr>
          <w:rStyle w:val="C22"/>
          <w:rtl w:val="0"/>
        </w:rPr>
        <w:t>Písemné a ústní ověření</w:t>
      </w:r>
    </w:p>
    <w:p>
      <w:pPr>
        <w:pStyle w:val="P12"/>
        <w:framePr w:w="6710" w:h="607" w:hRule="exact" w:wrap="none" w:vAnchor="page" w:hAnchor="margin" w:x="45" w:y="3368"/>
        <w:rPr>
          <w:rStyle w:val="C3"/>
          <w:rtl w:val="0"/>
        </w:rPr>
      </w:pPr>
    </w:p>
    <w:p>
      <w:pPr>
        <w:pStyle w:val="P13"/>
        <w:framePr w:w="6658" w:h="480" w:hRule="exact" w:wrap="none" w:vAnchor="page" w:hAnchor="margin" w:x="71" w:y="3424"/>
        <w:rPr>
          <w:rStyle w:val="C11"/>
          <w:rtl w:val="0"/>
        </w:rPr>
      </w:pPr>
      <w:r>
        <w:rPr>
          <w:rStyle w:val="C11"/>
          <w:rtl w:val="0"/>
        </w:rPr>
        <w:t>s) Popsat způsob bezpečného uzavření a zajištění nádoby dle čl. 96 ČSN 69 0012 v rámci přípravy na vnitřní revizi</w:t>
      </w:r>
    </w:p>
    <w:p>
      <w:pPr>
        <w:pStyle w:val="P28"/>
        <w:framePr w:w="3921" w:h="607" w:hRule="exact" w:wrap="none" w:vAnchor="page" w:hAnchor="margin" w:x="6800" w:y="3368"/>
        <w:rPr>
          <w:rStyle w:val="C3"/>
          <w:rtl w:val="0"/>
        </w:rPr>
      </w:pPr>
    </w:p>
    <w:p>
      <w:pPr>
        <w:pStyle w:val="P29"/>
        <w:framePr w:w="3839" w:h="480" w:hRule="exact" w:wrap="none" w:vAnchor="page" w:hAnchor="margin" w:x="6856" w:y="3424"/>
        <w:rPr>
          <w:rStyle w:val="C21"/>
          <w:rtl w:val="0"/>
        </w:rPr>
      </w:pPr>
      <w:r>
        <w:rPr>
          <w:rStyle w:val="C21"/>
          <w:rtl w:val="0"/>
        </w:rPr>
        <w:t>Písemné a ústní ověření</w:t>
      </w:r>
    </w:p>
    <w:p>
      <w:pPr>
        <w:pStyle w:val="P16"/>
        <w:framePr w:w="6710" w:h="607" w:hRule="exact" w:wrap="none" w:vAnchor="page" w:hAnchor="margin" w:x="45" w:y="3975"/>
        <w:rPr>
          <w:rStyle w:val="C3"/>
          <w:rtl w:val="0"/>
        </w:rPr>
      </w:pPr>
    </w:p>
    <w:p>
      <w:pPr>
        <w:pStyle w:val="P17"/>
        <w:framePr w:w="6658" w:h="480" w:hRule="exact" w:wrap="none" w:vAnchor="page" w:hAnchor="margin" w:x="71" w:y="4031"/>
        <w:rPr>
          <w:rStyle w:val="C13"/>
          <w:rtl w:val="0"/>
        </w:rPr>
      </w:pPr>
      <w:r>
        <w:rPr>
          <w:rStyle w:val="C13"/>
          <w:rtl w:val="0"/>
        </w:rPr>
        <w:t>t) Uvést bezpečnostní opatření podle čl. 100 ČSN 69 0012, která je nutno provést před vstupem do nádoby, pokud jde o teplotu a kvalitu ovzduší</w:t>
      </w:r>
    </w:p>
    <w:p>
      <w:pPr>
        <w:pStyle w:val="P30"/>
        <w:framePr w:w="3921" w:h="607" w:hRule="exact" w:wrap="none" w:vAnchor="page" w:hAnchor="margin" w:x="6800" w:y="3975"/>
        <w:rPr>
          <w:rStyle w:val="C3"/>
          <w:rtl w:val="0"/>
        </w:rPr>
      </w:pPr>
    </w:p>
    <w:p>
      <w:pPr>
        <w:pStyle w:val="P31"/>
        <w:framePr w:w="3839" w:h="480" w:hRule="exact" w:wrap="none" w:vAnchor="page" w:hAnchor="margin" w:x="6856" w:y="4031"/>
        <w:rPr>
          <w:rStyle w:val="C22"/>
          <w:rtl w:val="0"/>
        </w:rPr>
      </w:pPr>
      <w:r>
        <w:rPr>
          <w:rStyle w:val="C22"/>
          <w:rtl w:val="0"/>
        </w:rPr>
        <w:t>Písemné a ústní ověření</w:t>
      </w:r>
    </w:p>
    <w:p>
      <w:pPr>
        <w:pStyle w:val="P12"/>
        <w:framePr w:w="6710" w:h="831" w:hRule="exact" w:wrap="none" w:vAnchor="page" w:hAnchor="margin" w:x="45" w:y="4582"/>
        <w:rPr>
          <w:rStyle w:val="C3"/>
          <w:rtl w:val="0"/>
        </w:rPr>
      </w:pPr>
    </w:p>
    <w:p>
      <w:pPr>
        <w:pStyle w:val="P13"/>
        <w:framePr w:w="6658" w:h="704" w:hRule="exact" w:wrap="none" w:vAnchor="page" w:hAnchor="margin" w:x="71" w:y="4638"/>
        <w:rPr>
          <w:rStyle w:val="C11"/>
          <w:rtl w:val="0"/>
        </w:rPr>
      </w:pPr>
      <w:r>
        <w:rPr>
          <w:rStyle w:val="C11"/>
          <w:rtl w:val="0"/>
        </w:rPr>
        <w:t>u) Uvést potřebné vybavení dle čl. 101 ČSN 69 0012 pracovníků, kteří jsou za ztížených pracovních podmínek uvnitř nádoby připraveni před nádobou poskytnout pomoc</w:t>
      </w:r>
    </w:p>
    <w:p>
      <w:pPr>
        <w:pStyle w:val="P28"/>
        <w:framePr w:w="3921" w:h="831" w:hRule="exact" w:wrap="none" w:vAnchor="page" w:hAnchor="margin" w:x="6800" w:y="4582"/>
        <w:rPr>
          <w:rStyle w:val="C3"/>
          <w:rtl w:val="0"/>
        </w:rPr>
      </w:pPr>
    </w:p>
    <w:p>
      <w:pPr>
        <w:pStyle w:val="P29"/>
        <w:framePr w:w="3839" w:h="704" w:hRule="exact" w:wrap="none" w:vAnchor="page" w:hAnchor="margin" w:x="6856" w:y="4638"/>
        <w:rPr>
          <w:rStyle w:val="C21"/>
          <w:rtl w:val="0"/>
        </w:rPr>
      </w:pPr>
      <w:r>
        <w:rPr>
          <w:rStyle w:val="C21"/>
          <w:rtl w:val="0"/>
        </w:rPr>
        <w:t>Písemné a ústní ověření</w:t>
      </w:r>
    </w:p>
    <w:p>
      <w:pPr>
        <w:pStyle w:val="P16"/>
        <w:framePr w:w="6710" w:h="607" w:hRule="exact" w:wrap="none" w:vAnchor="page" w:hAnchor="margin" w:x="45" w:y="5413"/>
        <w:rPr>
          <w:rStyle w:val="C3"/>
          <w:rtl w:val="0"/>
        </w:rPr>
      </w:pPr>
    </w:p>
    <w:p>
      <w:pPr>
        <w:pStyle w:val="P17"/>
        <w:framePr w:w="6658" w:h="480" w:hRule="exact" w:wrap="none" w:vAnchor="page" w:hAnchor="margin" w:x="71" w:y="5469"/>
        <w:rPr>
          <w:rStyle w:val="C13"/>
          <w:rtl w:val="0"/>
        </w:rPr>
      </w:pPr>
      <w:r>
        <w:rPr>
          <w:rStyle w:val="C13"/>
          <w:rtl w:val="0"/>
        </w:rPr>
        <w:t>v) Definovat vyhrazená technická zařízení podle § 6b zákona č. 174/1968 Sb., o státním dozoru nad bezpečností práce v platném znění</w:t>
      </w:r>
    </w:p>
    <w:p>
      <w:pPr>
        <w:pStyle w:val="P30"/>
        <w:framePr w:w="3921" w:h="607" w:hRule="exact" w:wrap="none" w:vAnchor="page" w:hAnchor="margin" w:x="6800" w:y="5413"/>
        <w:rPr>
          <w:rStyle w:val="C3"/>
          <w:rtl w:val="0"/>
        </w:rPr>
      </w:pPr>
    </w:p>
    <w:p>
      <w:pPr>
        <w:pStyle w:val="P31"/>
        <w:framePr w:w="3839" w:h="480" w:hRule="exact" w:wrap="none" w:vAnchor="page" w:hAnchor="margin" w:x="6856" w:y="5469"/>
        <w:rPr>
          <w:rStyle w:val="C22"/>
          <w:rtl w:val="0"/>
        </w:rPr>
      </w:pPr>
      <w:r>
        <w:rPr>
          <w:rStyle w:val="C22"/>
          <w:rtl w:val="0"/>
        </w:rPr>
        <w:t>Písemné a ústní ověření</w:t>
      </w:r>
    </w:p>
    <w:p>
      <w:pPr>
        <w:pStyle w:val="P12"/>
        <w:framePr w:w="6710" w:h="831" w:hRule="exact" w:wrap="none" w:vAnchor="page" w:hAnchor="margin" w:x="45" w:y="6020"/>
        <w:rPr>
          <w:rStyle w:val="C3"/>
          <w:rtl w:val="0"/>
        </w:rPr>
      </w:pPr>
    </w:p>
    <w:p>
      <w:pPr>
        <w:pStyle w:val="P13"/>
        <w:framePr w:w="6658" w:h="704" w:hRule="exact" w:wrap="none" w:vAnchor="page" w:hAnchor="margin" w:x="71" w:y="6076"/>
        <w:rPr>
          <w:rStyle w:val="C11"/>
          <w:rtl w:val="0"/>
        </w:rPr>
      </w:pPr>
      <w:r>
        <w:rPr>
          <w:rStyle w:val="C11"/>
          <w:rtl w:val="0"/>
        </w:rPr>
        <w:t>w) Vysvětlit, zda vyhláška ČÚBP č. 18/1979 Sb., kterou se určují vyhrazená tlaková zařízení a stanoví některé podmínky k zajištění jejich bezpečnosti v platném znění, je závazná pro nepodnikající fyzické osoby</w:t>
      </w:r>
    </w:p>
    <w:p>
      <w:pPr>
        <w:pStyle w:val="P28"/>
        <w:framePr w:w="3921" w:h="831" w:hRule="exact" w:wrap="none" w:vAnchor="page" w:hAnchor="margin" w:x="6800" w:y="6020"/>
        <w:rPr>
          <w:rStyle w:val="C3"/>
          <w:rtl w:val="0"/>
        </w:rPr>
      </w:pPr>
    </w:p>
    <w:p>
      <w:pPr>
        <w:pStyle w:val="P29"/>
        <w:framePr w:w="3839" w:h="704" w:hRule="exact" w:wrap="none" w:vAnchor="page" w:hAnchor="margin" w:x="6856" w:y="6076"/>
        <w:rPr>
          <w:rStyle w:val="C21"/>
          <w:rtl w:val="0"/>
        </w:rPr>
      </w:pPr>
      <w:r>
        <w:rPr>
          <w:rStyle w:val="C21"/>
          <w:rtl w:val="0"/>
        </w:rPr>
        <w:t>Písemné a ústní ověření</w:t>
      </w:r>
    </w:p>
    <w:p>
      <w:pPr>
        <w:pStyle w:val="P16"/>
        <w:framePr w:w="6710" w:h="831" w:hRule="exact" w:wrap="none" w:vAnchor="page" w:hAnchor="margin" w:x="45" w:y="6851"/>
        <w:rPr>
          <w:rStyle w:val="C3"/>
          <w:rtl w:val="0"/>
        </w:rPr>
      </w:pPr>
    </w:p>
    <w:p>
      <w:pPr>
        <w:pStyle w:val="P17"/>
        <w:framePr w:w="6658" w:h="704" w:hRule="exact" w:wrap="none" w:vAnchor="page" w:hAnchor="margin" w:x="71" w:y="6907"/>
        <w:rPr>
          <w:rStyle w:val="C13"/>
          <w:rtl w:val="0"/>
        </w:rPr>
      </w:pPr>
      <w:r>
        <w:rPr>
          <w:rStyle w:val="C13"/>
          <w:rtl w:val="0"/>
        </w:rPr>
        <w:t>x) Specifikovat výbavu tlakové nádoby stabilní dle § 173 vyhlášky ČÚBP a ČBÚ č. 48/1982 Sb., kterou se stanoví základní požadavky k zajištění bezpečnosti práce a technických zařízení</w:t>
      </w:r>
    </w:p>
    <w:p>
      <w:pPr>
        <w:pStyle w:val="P30"/>
        <w:framePr w:w="3921" w:h="831" w:hRule="exact" w:wrap="none" w:vAnchor="page" w:hAnchor="margin" w:x="6800" w:y="6851"/>
        <w:rPr>
          <w:rStyle w:val="C3"/>
          <w:rtl w:val="0"/>
        </w:rPr>
      </w:pPr>
    </w:p>
    <w:p>
      <w:pPr>
        <w:pStyle w:val="P31"/>
        <w:framePr w:w="3839" w:h="704" w:hRule="exact" w:wrap="none" w:vAnchor="page" w:hAnchor="margin" w:x="6856" w:y="6907"/>
        <w:rPr>
          <w:rStyle w:val="C22"/>
          <w:rtl w:val="0"/>
        </w:rPr>
      </w:pPr>
      <w:r>
        <w:rPr>
          <w:rStyle w:val="C22"/>
          <w:rtl w:val="0"/>
        </w:rPr>
        <w:t>Písemné a ústní ověření</w:t>
      </w:r>
    </w:p>
    <w:p>
      <w:pPr>
        <w:pStyle w:val="P12"/>
        <w:framePr w:w="6710" w:h="1055" w:hRule="exact" w:wrap="none" w:vAnchor="page" w:hAnchor="margin" w:x="45" w:y="7682"/>
        <w:rPr>
          <w:rStyle w:val="C3"/>
          <w:rtl w:val="0"/>
        </w:rPr>
      </w:pPr>
    </w:p>
    <w:p>
      <w:pPr>
        <w:pStyle w:val="P13"/>
        <w:framePr w:w="6658" w:h="928" w:hRule="exact" w:wrap="none" w:vAnchor="page" w:hAnchor="margin" w:x="71" w:y="7738"/>
        <w:rPr>
          <w:rStyle w:val="C11"/>
          <w:rtl w:val="0"/>
        </w:rPr>
      </w:pPr>
      <w:r>
        <w:rPr>
          <w:rStyle w:val="C11"/>
          <w:rtl w:val="0"/>
        </w:rPr>
        <w:t xml:space="preserve">y) Uvést případ, kdy nemusí být tlaková nádoba stabilní vybavena pojistným zařízením ve smyslu § 173  vyhlášky ČÚBP a ČBÚ č. 48/1982 Sb., kterou se stanoví základní požadavky k zajištění bezpečnosti práce a technických zařízení</w:t>
      </w:r>
    </w:p>
    <w:p>
      <w:pPr>
        <w:pStyle w:val="P28"/>
        <w:framePr w:w="3921" w:h="1055" w:hRule="exact" w:wrap="none" w:vAnchor="page" w:hAnchor="margin" w:x="6800" w:y="7682"/>
        <w:rPr>
          <w:rStyle w:val="C3"/>
          <w:rtl w:val="0"/>
        </w:rPr>
      </w:pPr>
    </w:p>
    <w:p>
      <w:pPr>
        <w:pStyle w:val="P29"/>
        <w:framePr w:w="3839" w:h="928" w:hRule="exact" w:wrap="none" w:vAnchor="page" w:hAnchor="margin" w:x="6856" w:y="7738"/>
        <w:rPr>
          <w:rStyle w:val="C21"/>
          <w:rtl w:val="0"/>
        </w:rPr>
      </w:pPr>
      <w:r>
        <w:rPr>
          <w:rStyle w:val="C21"/>
          <w:rtl w:val="0"/>
        </w:rPr>
        <w:t>Písemné a ústní ověření</w:t>
      </w:r>
    </w:p>
    <w:p>
      <w:pPr>
        <w:pStyle w:val="P16"/>
        <w:framePr w:w="6710" w:h="831" w:hRule="exact" w:wrap="none" w:vAnchor="page" w:hAnchor="margin" w:x="45" w:y="8737"/>
        <w:rPr>
          <w:rStyle w:val="C3"/>
          <w:rtl w:val="0"/>
        </w:rPr>
      </w:pPr>
    </w:p>
    <w:p>
      <w:pPr>
        <w:pStyle w:val="P17"/>
        <w:framePr w:w="6658" w:h="704" w:hRule="exact" w:wrap="none" w:vAnchor="page" w:hAnchor="margin" w:x="71" w:y="8793"/>
        <w:rPr>
          <w:rStyle w:val="C13"/>
          <w:rtl w:val="0"/>
        </w:rPr>
      </w:pPr>
      <w:r>
        <w:rPr>
          <w:rStyle w:val="C13"/>
          <w:rtl w:val="0"/>
        </w:rPr>
        <w:t>z) Uvést případ, kdy musí být tlaková nádoba stabilní vybavena teploměrem ve smyslu § 173 vyhlášky ČÚBP a ČBÚ č. 48/1982 Sb., kterou se stanoví základní požadavky k zajištění bezpečnosti práce a technických zařízení</w:t>
      </w:r>
    </w:p>
    <w:p>
      <w:pPr>
        <w:pStyle w:val="P30"/>
        <w:framePr w:w="3921" w:h="831" w:hRule="exact" w:wrap="none" w:vAnchor="page" w:hAnchor="margin" w:x="6800" w:y="8737"/>
        <w:rPr>
          <w:rStyle w:val="C3"/>
          <w:rtl w:val="0"/>
        </w:rPr>
      </w:pPr>
    </w:p>
    <w:p>
      <w:pPr>
        <w:pStyle w:val="P31"/>
        <w:framePr w:w="3839" w:h="704" w:hRule="exact" w:wrap="none" w:vAnchor="page" w:hAnchor="margin" w:x="6856" w:y="8793"/>
        <w:rPr>
          <w:rStyle w:val="C22"/>
          <w:rtl w:val="0"/>
        </w:rPr>
      </w:pPr>
      <w:r>
        <w:rPr>
          <w:rStyle w:val="C22"/>
          <w:rtl w:val="0"/>
        </w:rPr>
        <w:t>Písemné a ústní ověření</w:t>
      </w:r>
    </w:p>
    <w:p>
      <w:pPr>
        <w:pStyle w:val="P12"/>
        <w:framePr w:w="6710" w:h="607" w:hRule="exact" w:wrap="none" w:vAnchor="page" w:hAnchor="margin" w:x="45" w:y="9568"/>
        <w:rPr>
          <w:rStyle w:val="C3"/>
          <w:rtl w:val="0"/>
        </w:rPr>
      </w:pPr>
    </w:p>
    <w:p>
      <w:pPr>
        <w:pStyle w:val="P13"/>
        <w:framePr w:w="6658" w:h="480" w:hRule="exact" w:wrap="none" w:vAnchor="page" w:hAnchor="margin" w:x="71" w:y="9624"/>
        <w:rPr>
          <w:rStyle w:val="C11"/>
          <w:rtl w:val="0"/>
        </w:rPr>
      </w:pPr>
      <w:r>
        <w:rPr>
          <w:rStyle w:val="C11"/>
          <w:rtl w:val="0"/>
        </w:rPr>
        <w:t>aa) Popsat postup při přípravě tlakové nádoby stabilní (expanzní nádoby s membránou) k provedení zkoušky těsnosti dle ČSN 69 0012</w:t>
      </w:r>
    </w:p>
    <w:p>
      <w:pPr>
        <w:pStyle w:val="P28"/>
        <w:framePr w:w="3921" w:h="607" w:hRule="exact" w:wrap="none" w:vAnchor="page" w:hAnchor="margin" w:x="6800" w:y="9568"/>
        <w:rPr>
          <w:rStyle w:val="C3"/>
          <w:rtl w:val="0"/>
        </w:rPr>
      </w:pPr>
    </w:p>
    <w:p>
      <w:pPr>
        <w:pStyle w:val="P29"/>
        <w:framePr w:w="3839" w:h="480" w:hRule="exact" w:wrap="none" w:vAnchor="page" w:hAnchor="margin" w:x="6856" w:y="9624"/>
        <w:rPr>
          <w:rStyle w:val="C21"/>
          <w:rtl w:val="0"/>
        </w:rPr>
      </w:pPr>
      <w:r>
        <w:rPr>
          <w:rStyle w:val="C21"/>
          <w:rtl w:val="0"/>
        </w:rPr>
        <w:t>Písemné a ústní ověření</w:t>
      </w:r>
    </w:p>
    <w:p>
      <w:pPr>
        <w:pStyle w:val="P16"/>
        <w:framePr w:w="6710" w:h="831" w:hRule="exact" w:wrap="none" w:vAnchor="page" w:hAnchor="margin" w:x="45" w:y="10175"/>
        <w:rPr>
          <w:rStyle w:val="C3"/>
          <w:rtl w:val="0"/>
        </w:rPr>
      </w:pPr>
    </w:p>
    <w:p>
      <w:pPr>
        <w:pStyle w:val="P17"/>
        <w:framePr w:w="6658" w:h="704" w:hRule="exact" w:wrap="none" w:vAnchor="page" w:hAnchor="margin" w:x="71" w:y="10231"/>
        <w:rPr>
          <w:rStyle w:val="C13"/>
          <w:rtl w:val="0"/>
        </w:rPr>
      </w:pPr>
      <w:r>
        <w:rPr>
          <w:rStyle w:val="C13"/>
          <w:rtl w:val="0"/>
        </w:rPr>
        <w:t>bb) Popsat postup při přípravě tlakové nádoby stabilní (vzdušníku pojízdného kompresoru) k provedení tlakové zkoušky dle vyhl. ČÚBP č.18/1979 Sb.</w:t>
      </w:r>
    </w:p>
    <w:p>
      <w:pPr>
        <w:pStyle w:val="P30"/>
        <w:framePr w:w="3921" w:h="831" w:hRule="exact" w:wrap="none" w:vAnchor="page" w:hAnchor="margin" w:x="6800" w:y="10175"/>
        <w:rPr>
          <w:rStyle w:val="C3"/>
          <w:rtl w:val="0"/>
        </w:rPr>
      </w:pPr>
    </w:p>
    <w:p>
      <w:pPr>
        <w:pStyle w:val="P31"/>
        <w:framePr w:w="3839" w:h="704" w:hRule="exact" w:wrap="none" w:vAnchor="page" w:hAnchor="margin" w:x="6856" w:y="10231"/>
        <w:rPr>
          <w:rStyle w:val="C22"/>
          <w:rtl w:val="0"/>
        </w:rPr>
      </w:pPr>
      <w:r>
        <w:rPr>
          <w:rStyle w:val="C22"/>
          <w:rtl w:val="0"/>
        </w:rPr>
        <w:t>Písemné a ústní ověření</w:t>
      </w:r>
    </w:p>
    <w:p>
      <w:pPr>
        <w:pStyle w:val="P32"/>
        <w:framePr w:w="10710" w:h="248" w:hRule="exact" w:wrap="none" w:vAnchor="page" w:hAnchor="margin" w:x="28" w:y="11119"/>
        <w:rPr>
          <w:rStyle w:val="C23"/>
          <w:rtl w:val="0"/>
        </w:rPr>
      </w:pPr>
      <w:r>
        <w:rPr>
          <w:rStyle w:val="C23"/>
          <w:rtl w:val="0"/>
        </w:rPr>
        <w:t>Je třeba splnit všechna kritéria.</w:t>
      </w:r>
    </w:p>
    <w:p>
      <w:pPr>
        <w:pStyle w:val="P23"/>
        <w:framePr w:w="10710" w:h="547" w:hRule="exact" w:wrap="none" w:vAnchor="page" w:hAnchor="margin" w:x="28" w:y="11555"/>
        <w:rPr>
          <w:rStyle w:val="C18"/>
          <w:rtl w:val="0"/>
        </w:rPr>
      </w:pPr>
      <w:r>
        <w:rPr>
          <w:rStyle w:val="C18"/>
          <w:rtl w:val="0"/>
        </w:rPr>
        <w:t>Znalost předpisů bezpečnosti a ochrany zdraví a hygieny práce při obsluze strojů a strojních zařízení</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831" w:hRule="exact" w:wrap="none" w:vAnchor="page" w:hAnchor="margin" w:x="45" w:y="12578"/>
        <w:rPr>
          <w:rStyle w:val="C3"/>
          <w:rtl w:val="0"/>
        </w:rPr>
      </w:pPr>
    </w:p>
    <w:p>
      <w:pPr>
        <w:pStyle w:val="P13"/>
        <w:framePr w:w="6658" w:h="704" w:hRule="exact" w:wrap="none" w:vAnchor="page" w:hAnchor="margin" w:x="71" w:y="12634"/>
        <w:rPr>
          <w:rStyle w:val="C11"/>
          <w:rtl w:val="0"/>
        </w:rPr>
      </w:pPr>
      <w:r>
        <w:rPr>
          <w:rStyle w:val="C11"/>
          <w:rtl w:val="0"/>
        </w:rPr>
        <w:t>a) Popsat bezpečnou manipulaci s otevíratelnou nádobou a s nádobou s rychlouzávěrem, vybavenou bezpečnostním zařízením podle čl. 2.6 ČSN 69 0010 - 5.2.</w:t>
      </w:r>
    </w:p>
    <w:p>
      <w:pPr>
        <w:pStyle w:val="P28"/>
        <w:framePr w:w="3921" w:h="831" w:hRule="exact" w:wrap="none" w:vAnchor="page" w:hAnchor="margin" w:x="6800" w:y="12578"/>
        <w:rPr>
          <w:rStyle w:val="C3"/>
          <w:rtl w:val="0"/>
        </w:rPr>
      </w:pPr>
    </w:p>
    <w:p>
      <w:pPr>
        <w:pStyle w:val="P29"/>
        <w:framePr w:w="3839" w:h="704" w:hRule="exact" w:wrap="none" w:vAnchor="page" w:hAnchor="margin" w:x="6856" w:y="12634"/>
        <w:rPr>
          <w:rStyle w:val="C21"/>
          <w:rtl w:val="0"/>
        </w:rPr>
      </w:pPr>
      <w:r>
        <w:rPr>
          <w:rStyle w:val="C21"/>
          <w:rtl w:val="0"/>
        </w:rPr>
        <w:t>Písemné a ústní ověření</w:t>
      </w:r>
    </w:p>
    <w:p>
      <w:pPr>
        <w:pStyle w:val="P16"/>
        <w:framePr w:w="6710" w:h="831" w:hRule="exact" w:wrap="none" w:vAnchor="page" w:hAnchor="margin" w:x="45" w:y="13409"/>
        <w:rPr>
          <w:rStyle w:val="C3"/>
          <w:rtl w:val="0"/>
        </w:rPr>
      </w:pPr>
    </w:p>
    <w:p>
      <w:pPr>
        <w:pStyle w:val="P17"/>
        <w:framePr w:w="6658" w:h="704" w:hRule="exact" w:wrap="none" w:vAnchor="page" w:hAnchor="margin" w:x="71" w:y="13465"/>
        <w:rPr>
          <w:rStyle w:val="C13"/>
          <w:rtl w:val="0"/>
        </w:rPr>
      </w:pPr>
      <w:r>
        <w:rPr>
          <w:rStyle w:val="C13"/>
          <w:rtl w:val="0"/>
        </w:rPr>
        <w:t>b) Vysvětlit, zda otevření pojistného ventilu vzrůstem přetlaku v nádobě, pokud je proveden o tom záznam, lze podle čl. 56 ČSN 69 0012 považovat za přezkoušení pojistného ventilu</w:t>
      </w:r>
    </w:p>
    <w:p>
      <w:pPr>
        <w:pStyle w:val="P30"/>
        <w:framePr w:w="3921" w:h="831" w:hRule="exact" w:wrap="none" w:vAnchor="page" w:hAnchor="margin" w:x="6800" w:y="13409"/>
        <w:rPr>
          <w:rStyle w:val="C3"/>
          <w:rtl w:val="0"/>
        </w:rPr>
      </w:pPr>
    </w:p>
    <w:p>
      <w:pPr>
        <w:pStyle w:val="P31"/>
        <w:framePr w:w="3839" w:h="704" w:hRule="exact" w:wrap="none" w:vAnchor="page" w:hAnchor="margin" w:x="6856" w:y="13465"/>
        <w:rPr>
          <w:rStyle w:val="C22"/>
          <w:rtl w:val="0"/>
        </w:rPr>
      </w:pPr>
      <w:r>
        <w:rPr>
          <w:rStyle w:val="C22"/>
          <w:rtl w:val="0"/>
        </w:rPr>
        <w:t>Písemné a ústní ověření</w:t>
      </w:r>
    </w:p>
    <w:p>
      <w:pPr>
        <w:pStyle w:val="P12"/>
        <w:framePr w:w="6710" w:h="607" w:hRule="exact" w:wrap="none" w:vAnchor="page" w:hAnchor="margin" w:x="45" w:y="14240"/>
        <w:rPr>
          <w:rStyle w:val="C3"/>
          <w:rtl w:val="0"/>
        </w:rPr>
      </w:pPr>
    </w:p>
    <w:p>
      <w:pPr>
        <w:pStyle w:val="P13"/>
        <w:framePr w:w="6658" w:h="480" w:hRule="exact" w:wrap="none" w:vAnchor="page" w:hAnchor="margin" w:x="71" w:y="14296"/>
        <w:rPr>
          <w:rStyle w:val="C11"/>
          <w:rtl w:val="0"/>
        </w:rPr>
      </w:pPr>
      <w:r>
        <w:rPr>
          <w:rStyle w:val="C11"/>
          <w:rtl w:val="0"/>
        </w:rPr>
        <w:t>c) Popsat, jakým způsobem se při obsluze uzávěrů na tlakovém celku nádoby předejde tlakovým rázům a náhlým změnám teplot</w:t>
      </w:r>
    </w:p>
    <w:p>
      <w:pPr>
        <w:pStyle w:val="P28"/>
        <w:framePr w:w="3921" w:h="607" w:hRule="exact" w:wrap="none" w:vAnchor="page" w:hAnchor="margin" w:x="6800" w:y="14240"/>
        <w:rPr>
          <w:rStyle w:val="C3"/>
          <w:rtl w:val="0"/>
        </w:rPr>
      </w:pPr>
    </w:p>
    <w:p>
      <w:pPr>
        <w:pStyle w:val="P29"/>
        <w:framePr w:w="3839" w:h="480" w:hRule="exact" w:wrap="none" w:vAnchor="page" w:hAnchor="margin" w:x="6856" w:y="14296"/>
        <w:rPr>
          <w:rStyle w:val="C21"/>
          <w:rtl w:val="0"/>
        </w:rPr>
      </w:pPr>
      <w:r>
        <w:rPr>
          <w:rStyle w:val="C21"/>
          <w:rtl w:val="0"/>
        </w:rPr>
        <w:t>Písemné a ústní ověření</w:t>
      </w:r>
    </w:p>
    <w:p>
      <w:pPr>
        <w:pStyle w:val="P16"/>
        <w:framePr w:w="6710" w:h="607" w:hRule="exact" w:wrap="none" w:vAnchor="page" w:hAnchor="margin" w:x="45" w:y="14847"/>
        <w:rPr>
          <w:rStyle w:val="C3"/>
          <w:rtl w:val="0"/>
        </w:rPr>
      </w:pPr>
    </w:p>
    <w:p>
      <w:pPr>
        <w:pStyle w:val="P17"/>
        <w:framePr w:w="6658" w:h="480" w:hRule="exact" w:wrap="none" w:vAnchor="page" w:hAnchor="margin" w:x="71" w:y="14903"/>
        <w:rPr>
          <w:rStyle w:val="C13"/>
          <w:rtl w:val="0"/>
        </w:rPr>
      </w:pPr>
      <w:r>
        <w:rPr>
          <w:rStyle w:val="C13"/>
          <w:rtl w:val="0"/>
        </w:rPr>
        <w:t>d) Uvést, při jakém přetlaku je správné provádět odkalování nádoby podle čl. 71 ČSN 69 0012</w:t>
      </w:r>
    </w:p>
    <w:p>
      <w:pPr>
        <w:pStyle w:val="P30"/>
        <w:framePr w:w="3921" w:h="607" w:hRule="exact" w:wrap="none" w:vAnchor="page" w:hAnchor="margin" w:x="6800" w:y="14847"/>
        <w:rPr>
          <w:rStyle w:val="C3"/>
          <w:rtl w:val="0"/>
        </w:rPr>
      </w:pPr>
    </w:p>
    <w:p>
      <w:pPr>
        <w:pStyle w:val="P31"/>
        <w:framePr w:w="3839" w:h="480" w:hRule="exact" w:wrap="none" w:vAnchor="page" w:hAnchor="margin" w:x="6856" w:y="14903"/>
        <w:rPr>
          <w:rStyle w:val="C22"/>
          <w:rtl w:val="0"/>
        </w:rPr>
      </w:pPr>
      <w:r>
        <w:rPr>
          <w:rStyle w:val="C22"/>
          <w:rtl w:val="0"/>
        </w:rPr>
        <w:t>Písemné a ústní ověření</w:t>
      </w:r>
    </w:p>
    <w:p>
      <w:pPr>
        <w:pStyle w:val="P21"/>
        <w:framePr w:w="7654" w:h="331" w:hRule="exact" w:wrap="none" w:vAnchor="page" w:hAnchor="margin" w:x="28" w:y="15940"/>
        <w:rPr>
          <w:rStyle w:val="C16"/>
          <w:rtl w:val="0"/>
        </w:rPr>
      </w:pPr>
      <w:r>
        <w:rPr>
          <w:rStyle w:val="C16"/>
          <w:rtl w:val="0"/>
        </w:rPr>
        <w:t>Obsluha tlakových nádob stabilních, 7.7.2026 12:22:52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e) Popsat doporučený způsob odstavení nádoby z provozu na dobu do 60 dnů a nad 60 dnů (čl. 74 a čl. 76) ČSN 69 0012</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Písemné a ústní ověření</w:t>
      </w:r>
    </w:p>
    <w:p>
      <w:pPr>
        <w:pStyle w:val="P16"/>
        <w:framePr w:w="6710" w:h="831" w:hRule="exact" w:wrap="none" w:vAnchor="page" w:hAnchor="margin" w:x="45" w:y="2761"/>
        <w:rPr>
          <w:rStyle w:val="C3"/>
          <w:rtl w:val="0"/>
        </w:rPr>
      </w:pPr>
    </w:p>
    <w:p>
      <w:pPr>
        <w:pStyle w:val="P17"/>
        <w:framePr w:w="6658" w:h="704" w:hRule="exact" w:wrap="none" w:vAnchor="page" w:hAnchor="margin" w:x="71" w:y="2817"/>
        <w:rPr>
          <w:rStyle w:val="C13"/>
          <w:rtl w:val="0"/>
        </w:rPr>
      </w:pPr>
      <w:r>
        <w:rPr>
          <w:rStyle w:val="C13"/>
          <w:rtl w:val="0"/>
        </w:rPr>
        <w:t>f) Popsat doporučenou činnost obsluhy podle čl. 79 a 80 ČSN 69 0012 při dosažení nejvyššího pracovního přetlaku a otevření pojistného ventilu nebo při dosažení nejvyšší pracovní teploty</w:t>
      </w:r>
    </w:p>
    <w:p>
      <w:pPr>
        <w:pStyle w:val="P30"/>
        <w:framePr w:w="3921" w:h="831" w:hRule="exact" w:wrap="none" w:vAnchor="page" w:hAnchor="margin" w:x="6800" w:y="2761"/>
        <w:rPr>
          <w:rStyle w:val="C3"/>
          <w:rtl w:val="0"/>
        </w:rPr>
      </w:pPr>
    </w:p>
    <w:p>
      <w:pPr>
        <w:pStyle w:val="P31"/>
        <w:framePr w:w="3839" w:h="704" w:hRule="exact" w:wrap="none" w:vAnchor="page" w:hAnchor="margin" w:x="6856" w:y="2817"/>
        <w:rPr>
          <w:rStyle w:val="C22"/>
          <w:rtl w:val="0"/>
        </w:rPr>
      </w:pPr>
      <w:r>
        <w:rPr>
          <w:rStyle w:val="C22"/>
          <w:rtl w:val="0"/>
        </w:rPr>
        <w:t>Písemné a ústní ověření</w:t>
      </w:r>
    </w:p>
    <w:p>
      <w:pPr>
        <w:pStyle w:val="P12"/>
        <w:framePr w:w="6710" w:h="607" w:hRule="exact" w:wrap="none" w:vAnchor="page" w:hAnchor="margin" w:x="45" w:y="3592"/>
        <w:rPr>
          <w:rStyle w:val="C3"/>
          <w:rtl w:val="0"/>
        </w:rPr>
      </w:pPr>
    </w:p>
    <w:p>
      <w:pPr>
        <w:pStyle w:val="P13"/>
        <w:framePr w:w="6658" w:h="480" w:hRule="exact" w:wrap="none" w:vAnchor="page" w:hAnchor="margin" w:x="71" w:y="3648"/>
        <w:rPr>
          <w:rStyle w:val="C11"/>
          <w:rtl w:val="0"/>
        </w:rPr>
      </w:pPr>
      <w:r>
        <w:rPr>
          <w:rStyle w:val="C11"/>
          <w:rtl w:val="0"/>
        </w:rPr>
        <w:t>g) Popsat nebezpečné provozní stavy podle čl. 81 ČSN 69 0012, při kterých musí být nádoba ihned odstavena z provozu</w:t>
      </w:r>
    </w:p>
    <w:p>
      <w:pPr>
        <w:pStyle w:val="P28"/>
        <w:framePr w:w="3921" w:h="607" w:hRule="exact" w:wrap="none" w:vAnchor="page" w:hAnchor="margin" w:x="6800" w:y="3592"/>
        <w:rPr>
          <w:rStyle w:val="C3"/>
          <w:rtl w:val="0"/>
        </w:rPr>
      </w:pPr>
    </w:p>
    <w:p>
      <w:pPr>
        <w:pStyle w:val="P29"/>
        <w:framePr w:w="3839" w:h="480" w:hRule="exact" w:wrap="none" w:vAnchor="page" w:hAnchor="margin" w:x="6856" w:y="3648"/>
        <w:rPr>
          <w:rStyle w:val="C21"/>
          <w:rtl w:val="0"/>
        </w:rPr>
      </w:pPr>
      <w:r>
        <w:rPr>
          <w:rStyle w:val="C21"/>
          <w:rtl w:val="0"/>
        </w:rPr>
        <w:t>Písemné a ústní ověření</w:t>
      </w:r>
    </w:p>
    <w:p>
      <w:pPr>
        <w:pStyle w:val="P16"/>
        <w:framePr w:w="6710" w:h="607" w:hRule="exact" w:wrap="none" w:vAnchor="page" w:hAnchor="margin" w:x="45" w:y="4199"/>
        <w:rPr>
          <w:rStyle w:val="C3"/>
          <w:rtl w:val="0"/>
        </w:rPr>
      </w:pPr>
    </w:p>
    <w:p>
      <w:pPr>
        <w:pStyle w:val="P17"/>
        <w:framePr w:w="6658" w:h="480" w:hRule="exact" w:wrap="none" w:vAnchor="page" w:hAnchor="margin" w:x="71" w:y="4255"/>
        <w:rPr>
          <w:rStyle w:val="C13"/>
          <w:rtl w:val="0"/>
        </w:rPr>
      </w:pPr>
      <w:r>
        <w:rPr>
          <w:rStyle w:val="C13"/>
          <w:rtl w:val="0"/>
        </w:rPr>
        <w:t>h) Specifikovat elektrické spotřebiče, které je možné podle čl. 97 ČSN 69 0012 používat uvnitř nádob pro osvětlení, čištění, větrání apod.</w:t>
      </w:r>
    </w:p>
    <w:p>
      <w:pPr>
        <w:pStyle w:val="P30"/>
        <w:framePr w:w="3921" w:h="607" w:hRule="exact" w:wrap="none" w:vAnchor="page" w:hAnchor="margin" w:x="6800" w:y="4199"/>
        <w:rPr>
          <w:rStyle w:val="C3"/>
          <w:rtl w:val="0"/>
        </w:rPr>
      </w:pPr>
    </w:p>
    <w:p>
      <w:pPr>
        <w:pStyle w:val="P31"/>
        <w:framePr w:w="3839" w:h="480" w:hRule="exact" w:wrap="none" w:vAnchor="page" w:hAnchor="margin" w:x="6856" w:y="4255"/>
        <w:rPr>
          <w:rStyle w:val="C22"/>
          <w:rtl w:val="0"/>
        </w:rPr>
      </w:pPr>
      <w:r>
        <w:rPr>
          <w:rStyle w:val="C22"/>
          <w:rtl w:val="0"/>
        </w:rPr>
        <w:t>Písemné a ústní ověření</w:t>
      </w:r>
    </w:p>
    <w:p>
      <w:pPr>
        <w:pStyle w:val="P12"/>
        <w:framePr w:w="6710" w:h="607" w:hRule="exact" w:wrap="none" w:vAnchor="page" w:hAnchor="margin" w:x="45" w:y="4806"/>
        <w:rPr>
          <w:rStyle w:val="C3"/>
          <w:rtl w:val="0"/>
        </w:rPr>
      </w:pPr>
    </w:p>
    <w:p>
      <w:pPr>
        <w:pStyle w:val="P13"/>
        <w:framePr w:w="6658" w:h="480" w:hRule="exact" w:wrap="none" w:vAnchor="page" w:hAnchor="margin" w:x="71" w:y="4862"/>
        <w:rPr>
          <w:rStyle w:val="C11"/>
          <w:rtl w:val="0"/>
        </w:rPr>
      </w:pPr>
      <w:r>
        <w:rPr>
          <w:rStyle w:val="C11"/>
          <w:rtl w:val="0"/>
        </w:rPr>
        <w:t>i) Vysvětlit povinnosti obsluhy tlakových nádob podle čl. 8 přílohy ČSN 69 0012</w:t>
      </w:r>
    </w:p>
    <w:p>
      <w:pPr>
        <w:pStyle w:val="P28"/>
        <w:framePr w:w="3921" w:h="607" w:hRule="exact" w:wrap="none" w:vAnchor="page" w:hAnchor="margin" w:x="6800" w:y="4806"/>
        <w:rPr>
          <w:rStyle w:val="C3"/>
          <w:rtl w:val="0"/>
        </w:rPr>
      </w:pPr>
    </w:p>
    <w:p>
      <w:pPr>
        <w:pStyle w:val="P29"/>
        <w:framePr w:w="3839" w:h="480" w:hRule="exact" w:wrap="none" w:vAnchor="page" w:hAnchor="margin" w:x="6856" w:y="4862"/>
        <w:rPr>
          <w:rStyle w:val="C21"/>
          <w:rtl w:val="0"/>
        </w:rPr>
      </w:pPr>
      <w:r>
        <w:rPr>
          <w:rStyle w:val="C21"/>
          <w:rtl w:val="0"/>
        </w:rPr>
        <w:t>Písemné a ústní ověření</w:t>
      </w:r>
    </w:p>
    <w:p>
      <w:pPr>
        <w:pStyle w:val="P16"/>
        <w:framePr w:w="6710" w:h="607" w:hRule="exact" w:wrap="none" w:vAnchor="page" w:hAnchor="margin" w:x="45" w:y="5413"/>
        <w:rPr>
          <w:rStyle w:val="C3"/>
          <w:rtl w:val="0"/>
        </w:rPr>
      </w:pPr>
    </w:p>
    <w:p>
      <w:pPr>
        <w:pStyle w:val="P17"/>
        <w:framePr w:w="6658" w:h="480" w:hRule="exact" w:wrap="none" w:vAnchor="page" w:hAnchor="margin" w:x="71" w:y="5469"/>
        <w:rPr>
          <w:rStyle w:val="C13"/>
          <w:rtl w:val="0"/>
        </w:rPr>
      </w:pPr>
      <w:r>
        <w:rPr>
          <w:rStyle w:val="C13"/>
          <w:rtl w:val="0"/>
        </w:rPr>
        <w:t>j) Vysvětlit, kdo může obsluhovat tlakové nádoby dle čl. 6 přílohy ČSN 69 0012</w:t>
      </w:r>
    </w:p>
    <w:p>
      <w:pPr>
        <w:pStyle w:val="P30"/>
        <w:framePr w:w="3921" w:h="607" w:hRule="exact" w:wrap="none" w:vAnchor="page" w:hAnchor="margin" w:x="6800" w:y="5413"/>
        <w:rPr>
          <w:rStyle w:val="C3"/>
          <w:rtl w:val="0"/>
        </w:rPr>
      </w:pPr>
    </w:p>
    <w:p>
      <w:pPr>
        <w:pStyle w:val="P31"/>
        <w:framePr w:w="3839" w:h="480" w:hRule="exact" w:wrap="none" w:vAnchor="page" w:hAnchor="margin" w:x="6856" w:y="5469"/>
        <w:rPr>
          <w:rStyle w:val="C22"/>
          <w:rtl w:val="0"/>
        </w:rPr>
      </w:pPr>
      <w:r>
        <w:rPr>
          <w:rStyle w:val="C22"/>
          <w:rtl w:val="0"/>
        </w:rPr>
        <w:t>Písemné a ústní ověření</w:t>
      </w:r>
    </w:p>
    <w:p>
      <w:pPr>
        <w:pStyle w:val="P12"/>
        <w:framePr w:w="6710" w:h="831" w:hRule="exact" w:wrap="none" w:vAnchor="page" w:hAnchor="margin" w:x="45" w:y="6020"/>
        <w:rPr>
          <w:rStyle w:val="C3"/>
          <w:rtl w:val="0"/>
        </w:rPr>
      </w:pPr>
    </w:p>
    <w:p>
      <w:pPr>
        <w:pStyle w:val="P13"/>
        <w:framePr w:w="6658" w:h="704" w:hRule="exact" w:wrap="none" w:vAnchor="page" w:hAnchor="margin" w:x="71" w:y="6076"/>
        <w:rPr>
          <w:rStyle w:val="C11"/>
          <w:rtl w:val="0"/>
        </w:rPr>
      </w:pPr>
      <w:r>
        <w:rPr>
          <w:rStyle w:val="C11"/>
          <w:rtl w:val="0"/>
        </w:rPr>
        <w:t>k) Vysvětlit povinnosti provozovatele tlakových nádob podle čl. 3 přílohy a pracovníka zodpovědného za bezpečný a hospodárný provoz nádob podle čl. 4 ČSN 69 0012</w:t>
      </w:r>
    </w:p>
    <w:p>
      <w:pPr>
        <w:pStyle w:val="P28"/>
        <w:framePr w:w="3921" w:h="831" w:hRule="exact" w:wrap="none" w:vAnchor="page" w:hAnchor="margin" w:x="6800" w:y="6020"/>
        <w:rPr>
          <w:rStyle w:val="C3"/>
          <w:rtl w:val="0"/>
        </w:rPr>
      </w:pPr>
    </w:p>
    <w:p>
      <w:pPr>
        <w:pStyle w:val="P29"/>
        <w:framePr w:w="3839" w:h="704" w:hRule="exact" w:wrap="none" w:vAnchor="page" w:hAnchor="margin" w:x="6856" w:y="6076"/>
        <w:rPr>
          <w:rStyle w:val="C21"/>
          <w:rtl w:val="0"/>
        </w:rPr>
      </w:pPr>
      <w:r>
        <w:rPr>
          <w:rStyle w:val="C21"/>
          <w:rtl w:val="0"/>
        </w:rPr>
        <w:t>Písemné a ústní ověření</w:t>
      </w:r>
    </w:p>
    <w:p>
      <w:pPr>
        <w:pStyle w:val="P16"/>
        <w:framePr w:w="6710" w:h="607" w:hRule="exact" w:wrap="none" w:vAnchor="page" w:hAnchor="margin" w:x="45" w:y="6851"/>
        <w:rPr>
          <w:rStyle w:val="C3"/>
          <w:rtl w:val="0"/>
        </w:rPr>
      </w:pPr>
    </w:p>
    <w:p>
      <w:pPr>
        <w:pStyle w:val="P17"/>
        <w:framePr w:w="6658" w:h="480" w:hRule="exact" w:wrap="none" w:vAnchor="page" w:hAnchor="margin" w:x="71" w:y="6907"/>
        <w:rPr>
          <w:rStyle w:val="C13"/>
          <w:rtl w:val="0"/>
        </w:rPr>
      </w:pPr>
      <w:r>
        <w:rPr>
          <w:rStyle w:val="C13"/>
          <w:rtl w:val="0"/>
        </w:rPr>
        <w:t>l) Popsat metody přezkoušení průchodnosti pojistného ventilu, jehož konstrukce neumožňuje nadlehčení kuželky</w:t>
      </w:r>
    </w:p>
    <w:p>
      <w:pPr>
        <w:pStyle w:val="P30"/>
        <w:framePr w:w="3921" w:h="607" w:hRule="exact" w:wrap="none" w:vAnchor="page" w:hAnchor="margin" w:x="6800" w:y="6851"/>
        <w:rPr>
          <w:rStyle w:val="C3"/>
          <w:rtl w:val="0"/>
        </w:rPr>
      </w:pPr>
    </w:p>
    <w:p>
      <w:pPr>
        <w:pStyle w:val="P31"/>
        <w:framePr w:w="3839" w:h="480" w:hRule="exact" w:wrap="none" w:vAnchor="page" w:hAnchor="margin" w:x="6856" w:y="6907"/>
        <w:rPr>
          <w:rStyle w:val="C22"/>
          <w:rtl w:val="0"/>
        </w:rPr>
      </w:pPr>
      <w:r>
        <w:rPr>
          <w:rStyle w:val="C22"/>
          <w:rtl w:val="0"/>
        </w:rPr>
        <w:t>Písemné a ústní ověření</w:t>
      </w:r>
    </w:p>
    <w:p>
      <w:pPr>
        <w:pStyle w:val="P12"/>
        <w:framePr w:w="6710" w:h="831" w:hRule="exact" w:wrap="none" w:vAnchor="page" w:hAnchor="margin" w:x="45" w:y="7457"/>
        <w:rPr>
          <w:rStyle w:val="C3"/>
          <w:rtl w:val="0"/>
        </w:rPr>
      </w:pPr>
    </w:p>
    <w:p>
      <w:pPr>
        <w:pStyle w:val="P13"/>
        <w:framePr w:w="6658" w:h="704" w:hRule="exact" w:wrap="none" w:vAnchor="page" w:hAnchor="margin" w:x="71" w:y="7513"/>
        <w:rPr>
          <w:rStyle w:val="C11"/>
          <w:rtl w:val="0"/>
        </w:rPr>
      </w:pPr>
      <w:r>
        <w:rPr>
          <w:rStyle w:val="C11"/>
          <w:rtl w:val="0"/>
        </w:rPr>
        <w:t>m) Popsat manipulace, které je nutné provést k bezpečné přípravě tlakové nádoby stabilní (uzavřené expanzní nádoby výměníkové stanice) k provedení vnitřní revize</w:t>
      </w:r>
    </w:p>
    <w:p>
      <w:pPr>
        <w:pStyle w:val="P28"/>
        <w:framePr w:w="3921" w:h="831" w:hRule="exact" w:wrap="none" w:vAnchor="page" w:hAnchor="margin" w:x="6800" w:y="7457"/>
        <w:rPr>
          <w:rStyle w:val="C3"/>
          <w:rtl w:val="0"/>
        </w:rPr>
      </w:pPr>
    </w:p>
    <w:p>
      <w:pPr>
        <w:pStyle w:val="P29"/>
        <w:framePr w:w="3839" w:h="704" w:hRule="exact" w:wrap="none" w:vAnchor="page" w:hAnchor="margin" w:x="6856" w:y="7513"/>
        <w:rPr>
          <w:rStyle w:val="C21"/>
          <w:rtl w:val="0"/>
        </w:rPr>
      </w:pPr>
      <w:r>
        <w:rPr>
          <w:rStyle w:val="C21"/>
          <w:rtl w:val="0"/>
        </w:rPr>
        <w:t>Písemné a ústní ověření</w:t>
      </w:r>
    </w:p>
    <w:p>
      <w:pPr>
        <w:pStyle w:val="P16"/>
        <w:framePr w:w="6710" w:h="831" w:hRule="exact" w:wrap="none" w:vAnchor="page" w:hAnchor="margin" w:x="45" w:y="8289"/>
        <w:rPr>
          <w:rStyle w:val="C3"/>
          <w:rtl w:val="0"/>
        </w:rPr>
      </w:pPr>
    </w:p>
    <w:p>
      <w:pPr>
        <w:pStyle w:val="P17"/>
        <w:framePr w:w="6658" w:h="704" w:hRule="exact" w:wrap="none" w:vAnchor="page" w:hAnchor="margin" w:x="71" w:y="8345"/>
        <w:rPr>
          <w:rStyle w:val="C13"/>
          <w:rtl w:val="0"/>
        </w:rPr>
      </w:pPr>
      <w:r>
        <w:rPr>
          <w:rStyle w:val="C13"/>
          <w:rtl w:val="0"/>
        </w:rPr>
        <w:t>n) Vysvětlit, zda je obsluha tlakových nádob stabilních ve smyslu ustanovení zákoníku práce povinna dodržovat právní předpisy vztahující se k práci jí vykonávanou, s nimiž nebyla řádně seznámena</w:t>
      </w:r>
    </w:p>
    <w:p>
      <w:pPr>
        <w:pStyle w:val="P30"/>
        <w:framePr w:w="3921" w:h="831" w:hRule="exact" w:wrap="none" w:vAnchor="page" w:hAnchor="margin" w:x="6800" w:y="8289"/>
        <w:rPr>
          <w:rStyle w:val="C3"/>
          <w:rtl w:val="0"/>
        </w:rPr>
      </w:pPr>
    </w:p>
    <w:p>
      <w:pPr>
        <w:pStyle w:val="P31"/>
        <w:framePr w:w="3839" w:h="704" w:hRule="exact" w:wrap="none" w:vAnchor="page" w:hAnchor="margin" w:x="6856" w:y="8345"/>
        <w:rPr>
          <w:rStyle w:val="C22"/>
          <w:rtl w:val="0"/>
        </w:rPr>
      </w:pPr>
      <w:r>
        <w:rPr>
          <w:rStyle w:val="C22"/>
          <w:rtl w:val="0"/>
        </w:rPr>
        <w:t>Písemné a ústní ověření</w:t>
      </w:r>
    </w:p>
    <w:p>
      <w:pPr>
        <w:pStyle w:val="P12"/>
        <w:framePr w:w="6710" w:h="831" w:hRule="exact" w:wrap="none" w:vAnchor="page" w:hAnchor="margin" w:x="45" w:y="9120"/>
        <w:rPr>
          <w:rStyle w:val="C3"/>
          <w:rtl w:val="0"/>
        </w:rPr>
      </w:pPr>
    </w:p>
    <w:p>
      <w:pPr>
        <w:pStyle w:val="P13"/>
        <w:framePr w:w="6658" w:h="704" w:hRule="exact" w:wrap="none" w:vAnchor="page" w:hAnchor="margin" w:x="71" w:y="9176"/>
        <w:rPr>
          <w:rStyle w:val="C11"/>
          <w:rtl w:val="0"/>
        </w:rPr>
      </w:pPr>
      <w:r>
        <w:rPr>
          <w:rStyle w:val="C11"/>
          <w:rtl w:val="0"/>
        </w:rPr>
        <w:t xml:space="preserve">o) Vysvětlit, zda jsou zaměstnanci obsluhující tlakové nádoby stabilní ve smyslu Zákoníku práce  povinni dodržovat ostatní předpisy vztahující se k práci jimi vykonávané, když s nimi nebyli řádně seznámeni</w:t>
      </w:r>
    </w:p>
    <w:p>
      <w:pPr>
        <w:pStyle w:val="P28"/>
        <w:framePr w:w="3921" w:h="831" w:hRule="exact" w:wrap="none" w:vAnchor="page" w:hAnchor="margin" w:x="6800" w:y="9120"/>
        <w:rPr>
          <w:rStyle w:val="C3"/>
          <w:rtl w:val="0"/>
        </w:rPr>
      </w:pPr>
    </w:p>
    <w:p>
      <w:pPr>
        <w:pStyle w:val="P29"/>
        <w:framePr w:w="3839" w:h="704" w:hRule="exact" w:wrap="none" w:vAnchor="page" w:hAnchor="margin" w:x="6856" w:y="9176"/>
        <w:rPr>
          <w:rStyle w:val="C21"/>
          <w:rtl w:val="0"/>
        </w:rPr>
      </w:pPr>
      <w:r>
        <w:rPr>
          <w:rStyle w:val="C21"/>
          <w:rtl w:val="0"/>
        </w:rPr>
        <w:t>Písemné a ústní ověření</w:t>
      </w:r>
    </w:p>
    <w:p>
      <w:pPr>
        <w:pStyle w:val="P16"/>
        <w:framePr w:w="6710" w:h="1055" w:hRule="exact" w:wrap="none" w:vAnchor="page" w:hAnchor="margin" w:x="45" w:y="9951"/>
        <w:rPr>
          <w:rStyle w:val="C3"/>
          <w:rtl w:val="0"/>
        </w:rPr>
      </w:pPr>
    </w:p>
    <w:p>
      <w:pPr>
        <w:pStyle w:val="P17"/>
        <w:framePr w:w="6658" w:h="928" w:hRule="exact" w:wrap="none" w:vAnchor="page" w:hAnchor="margin" w:x="71" w:y="10007"/>
        <w:rPr>
          <w:rStyle w:val="C13"/>
          <w:rtl w:val="0"/>
        </w:rPr>
      </w:pPr>
      <w:r>
        <w:rPr>
          <w:rStyle w:val="C13"/>
          <w:rtl w:val="0"/>
        </w:rPr>
        <w:t>p) Specifikovat subjekt, který je ve smyslu ustanovení § 4 odst.1, písm. c) zákona č. 309/2006 Sb. povinnen zajistit, aby stroje, technická zařízení, dopravní prostředky a nářadí byly z hlediska bezpečnosti a ochrany zdraví při práci pravidelně a řádně udržovány, kontrolovány a revidovány</w:t>
      </w:r>
    </w:p>
    <w:p>
      <w:pPr>
        <w:pStyle w:val="P30"/>
        <w:framePr w:w="3921" w:h="1055" w:hRule="exact" w:wrap="none" w:vAnchor="page" w:hAnchor="margin" w:x="6800" w:y="9951"/>
        <w:rPr>
          <w:rStyle w:val="C3"/>
          <w:rtl w:val="0"/>
        </w:rPr>
      </w:pPr>
    </w:p>
    <w:p>
      <w:pPr>
        <w:pStyle w:val="P31"/>
        <w:framePr w:w="3839" w:h="928" w:hRule="exact" w:wrap="none" w:vAnchor="page" w:hAnchor="margin" w:x="6856" w:y="10007"/>
        <w:rPr>
          <w:rStyle w:val="C22"/>
          <w:rtl w:val="0"/>
        </w:rPr>
      </w:pPr>
      <w:r>
        <w:rPr>
          <w:rStyle w:val="C22"/>
          <w:rtl w:val="0"/>
        </w:rPr>
        <w:t>Písemné a ústní ověření</w:t>
      </w:r>
    </w:p>
    <w:p>
      <w:pPr>
        <w:pStyle w:val="P12"/>
        <w:framePr w:w="6710" w:h="831" w:hRule="exact" w:wrap="none" w:vAnchor="page" w:hAnchor="margin" w:x="45" w:y="11006"/>
        <w:rPr>
          <w:rStyle w:val="C3"/>
          <w:rtl w:val="0"/>
        </w:rPr>
      </w:pPr>
    </w:p>
    <w:p>
      <w:pPr>
        <w:pStyle w:val="P13"/>
        <w:framePr w:w="6658" w:h="704" w:hRule="exact" w:wrap="none" w:vAnchor="page" w:hAnchor="margin" w:x="71" w:y="11062"/>
        <w:rPr>
          <w:rStyle w:val="C11"/>
          <w:rtl w:val="0"/>
        </w:rPr>
      </w:pPr>
      <w:r>
        <w:rPr>
          <w:rStyle w:val="C11"/>
          <w:rtl w:val="0"/>
        </w:rPr>
        <w:t>q) Uvést druh dokumentace, podle kterého se provádí ve smyslu ustanovení § 4 odst. 1 NV č. 378/2001 Sb. kontrola bezpečnosti provozu zařízení před uvedením do provozu</w:t>
      </w:r>
    </w:p>
    <w:p>
      <w:pPr>
        <w:pStyle w:val="P28"/>
        <w:framePr w:w="3921" w:h="831" w:hRule="exact" w:wrap="none" w:vAnchor="page" w:hAnchor="margin" w:x="6800" w:y="11006"/>
        <w:rPr>
          <w:rStyle w:val="C3"/>
          <w:rtl w:val="0"/>
        </w:rPr>
      </w:pPr>
    </w:p>
    <w:p>
      <w:pPr>
        <w:pStyle w:val="P29"/>
        <w:framePr w:w="3839" w:h="704" w:hRule="exact" w:wrap="none" w:vAnchor="page" w:hAnchor="margin" w:x="6856" w:y="11062"/>
        <w:rPr>
          <w:rStyle w:val="C21"/>
          <w:rtl w:val="0"/>
        </w:rPr>
      </w:pPr>
      <w:r>
        <w:rPr>
          <w:rStyle w:val="C21"/>
          <w:rtl w:val="0"/>
        </w:rPr>
        <w:t>Písemné a ústní ověření</w:t>
      </w:r>
    </w:p>
    <w:p>
      <w:pPr>
        <w:pStyle w:val="P16"/>
        <w:framePr w:w="6710" w:h="607" w:hRule="exact" w:wrap="none" w:vAnchor="page" w:hAnchor="margin" w:x="45" w:y="11837"/>
        <w:rPr>
          <w:rStyle w:val="C3"/>
          <w:rtl w:val="0"/>
        </w:rPr>
      </w:pPr>
    </w:p>
    <w:p>
      <w:pPr>
        <w:pStyle w:val="P17"/>
        <w:framePr w:w="6658" w:h="480" w:hRule="exact" w:wrap="none" w:vAnchor="page" w:hAnchor="margin" w:x="71" w:y="11893"/>
        <w:rPr>
          <w:rStyle w:val="C13"/>
          <w:rtl w:val="0"/>
        </w:rPr>
      </w:pPr>
      <w:r>
        <w:rPr>
          <w:rStyle w:val="C13"/>
          <w:rtl w:val="0"/>
        </w:rPr>
        <w:t>r) Uvést minimální lhůtu ve které se provádí ve smyslu ustanovení § 4 odst. 2 NV č. 378/2001 Sb. následná kontrola zařízení</w:t>
      </w:r>
    </w:p>
    <w:p>
      <w:pPr>
        <w:pStyle w:val="P30"/>
        <w:framePr w:w="3921" w:h="607" w:hRule="exact" w:wrap="none" w:vAnchor="page" w:hAnchor="margin" w:x="6800" w:y="11837"/>
        <w:rPr>
          <w:rStyle w:val="C3"/>
          <w:rtl w:val="0"/>
        </w:rPr>
      </w:pPr>
    </w:p>
    <w:p>
      <w:pPr>
        <w:pStyle w:val="P31"/>
        <w:framePr w:w="3839" w:h="480" w:hRule="exact" w:wrap="none" w:vAnchor="page" w:hAnchor="margin" w:x="6856" w:y="11893"/>
        <w:rPr>
          <w:rStyle w:val="C22"/>
          <w:rtl w:val="0"/>
        </w:rPr>
      </w:pPr>
      <w:r>
        <w:rPr>
          <w:rStyle w:val="C22"/>
          <w:rtl w:val="0"/>
        </w:rPr>
        <w:t>Písemné a ústní ověření</w:t>
      </w:r>
    </w:p>
    <w:p>
      <w:pPr>
        <w:pStyle w:val="P32"/>
        <w:framePr w:w="10710" w:h="248" w:hRule="exact" w:wrap="none" w:vAnchor="page" w:hAnchor="margin" w:x="28" w:y="12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tlakových nádob stabilních, 7.7.2026 12:22:52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vyhrazených technických zařízení tlakových a plynových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úkony obsluhy nutné před uvedením tlakové nádoby stabilní (vzdušníku pojízdného kompresoru) do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obsluhy při uvádění tlakové nádoby stabilní (uzavřené expanzní nádoby výměníkové stanice) do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přímého stavoznaku tlakové nádoby stabilní (uzavřené expanzní nádoby výměníkové stanice)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provozního manometru tlakové nádoby stabilní (vzdušníku pojízdného kompresoru) nulováním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přezkoušení průchodnosti pojistného ventilu tlakové nádoby stabilní (uzavřené expanzní nádoby výměníkové stanice)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Provést odkalení tlakové nádoby stabilní (vzdušníku pojízdného kompresoru)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Provést kontrolu a případnou úpravu plnicího tlaku plynové části tlakové nádoby stabilní (expanzní nádoby s membránou)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Provést úkony obsluhy nutné při odstavení tlakové nádoby stabilní (vzdušníku pojízdného kompresoru) z provozu</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w:t>
      </w:r>
    </w:p>
    <w:p>
      <w:pPr>
        <w:pStyle w:val="P12"/>
        <w:framePr w:w="6710" w:h="1055" w:hRule="exact" w:wrap="none" w:vAnchor="page" w:hAnchor="margin" w:x="45" w:y="7824"/>
        <w:rPr>
          <w:rStyle w:val="C3"/>
          <w:rtl w:val="0"/>
        </w:rPr>
      </w:pPr>
    </w:p>
    <w:p>
      <w:pPr>
        <w:pStyle w:val="P13"/>
        <w:framePr w:w="6658" w:h="928" w:hRule="exact" w:wrap="none" w:vAnchor="page" w:hAnchor="margin" w:x="71" w:y="7880"/>
        <w:rPr>
          <w:rStyle w:val="C11"/>
          <w:rtl w:val="0"/>
        </w:rPr>
      </w:pPr>
      <w:r>
        <w:rPr>
          <w:rStyle w:val="C11"/>
          <w:rtl w:val="0"/>
        </w:rPr>
        <w:t>i) Vyhotovit předepsané provozní záznamy při jednodenním provozu uzavřené expanzní nádoby výměníkové stanice, kdy v průběhu tohoto dne bylo provedeno přezkoušení průchodnosti pojistných ventilů a nulování manometrů</w:t>
      </w:r>
    </w:p>
    <w:p>
      <w:pPr>
        <w:pStyle w:val="P28"/>
        <w:framePr w:w="3921" w:h="1055" w:hRule="exact" w:wrap="none" w:vAnchor="page" w:hAnchor="margin" w:x="6800" w:y="7824"/>
        <w:rPr>
          <w:rStyle w:val="C3"/>
          <w:rtl w:val="0"/>
        </w:rPr>
      </w:pPr>
    </w:p>
    <w:p>
      <w:pPr>
        <w:pStyle w:val="P29"/>
        <w:framePr w:w="3839" w:h="928" w:hRule="exact" w:wrap="none" w:vAnchor="page" w:hAnchor="margin" w:x="6856" w:y="7880"/>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tlakových nádob stabilních, 7.7.2026 12:22:52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v souladu s ČSN 69 0012, v platném znění, předložit potvrzení o absolvování praktického zácviku pod dohledem v obsluze tlakových nádob stabilních v délce nejméně 1 týdne od kvalifikované osoby, pod jejímž dohledem zácvik proběhl. Kvalifikovanou osobou se rozumí fyzická osoba – držitel platného oprávnění k obsluze nebo revizím vyhrazených tlakových zařízení.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https://nsp.cz/jednotka-prace/topic-nizkotlakych-teplov#zdravotni-zpusobilost).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tlakových nádob stabilních, 7.7.2026 12:22:52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držitelem </w:t>
      </w:r>
      <w:r>
        <w:rPr>
          <w:rFonts w:ascii="Arial" w:cs="Arial" w:hAnsi="Arial" w:eastAsia="Arial"/>
          <w:b w:val="1"/>
          <w:i w:val="0"/>
          <w:caps w:val="0"/>
          <w:strike w:val="0"/>
          <w:noProof w:val="0"/>
          <w:vanish w:val="0"/>
          <w:color w:val="auto"/>
          <w:sz w:val="20"/>
          <w:u w:val="none"/>
          <w:shd w:val="clear" w:color="auto" w:fill="auto"/>
          <w:vertAlign w:val="baseline"/>
          <w:lang/>
        </w:rPr>
        <w:t>osvědčení revizního technika tlakových nádob stabilních,</w:t>
      </w:r>
      <w:r>
        <w:rPr>
          <w:rFonts w:ascii="Arial" w:cs="Arial" w:hAnsi="Arial" w:eastAsia="Arial"/>
          <w:b w:val="0"/>
          <w:i w:val="0"/>
          <w:caps w:val="0"/>
          <w:strike w:val="0"/>
          <w:noProof w:val="0"/>
          <w:vanish w:val="0"/>
          <w:color w:val="auto"/>
          <w:sz w:val="20"/>
          <w:u w:val="none"/>
          <w:shd w:val="clear" w:color="auto" w:fill="auto"/>
          <w:vertAlign w:val="baseline"/>
          <w:lang/>
        </w:rPr>
        <w:t xml:space="preserve"> vydaného podle zákona č. 174/1968 Sb., o státním odborném dozoru nad bezpečností práce.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Obsluha tlakových nádob stabilních, 7.7.2026 12:22:52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autorizované osoby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1) Právní předpisy: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Zákon č. 174/1968 Sb., o státním odborném dozoru nad bezpečností práce,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Zákon č. 262/2006 Sb., zákoník práce</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NV č. 378/2001 Sb., kterým se stanoví bližší požadavky na bezpečný provoz a používání strojů, technických zařízení, přístrojů a nářadí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Vyhláška Českého úřadu bezpečnosti práce č. 48/1982 Sb., kterou se stanoví základní požadavky k zajištění bezpečnosti práce a technických zařízení,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Vyhláška Českého úřadu bezpečnosti práce a Českého báňského úřadu č. 18/1979 bSb., kterou se určují vyhrazená tlaková zařízení a stanoví některé podmínky k zajištění jejich bezpečnosti</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2) Technické normy: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ČSN 69 0010 - Tlakové nádoby stabilní. Technická pravidla. Část 1.1: Základní část. Všeobecná ustanovení a terminologie,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ČSN 69 0010 - Tlakové nádoby stabilní. Technická pravidla. Konstrukce. Část 5.3: Požadavky na značení,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ČSN 69 0010 - Tlakové nádoby stabilní. Technická pravidla. Zkoušení. Část 7.2: Pasport,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ČSN 69 0010 - Tlakové nádoby stabilní. Technická pravidla. Konstrukce. Část 5.2: Výstroj tlakových nádob,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ČSN 69 0012 - Tlakové nádoby stabilní. Provozní požadavky (včetně změn Z1 - Z4),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3) Vyhrazená technická zařízení tlaková v provozu</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tlaková nádoba stabilní - vzdušník pojízdného kompresoru</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tlaková nádoba stabilní - uzavřená expanzní nádoba výměníkové stanice vybavená mimo jiné stavoznakem a doplňováním tlaku vzduchu kompresorem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tlaková nádoba stabilní - expanzní nádoba s membránou (expanzomat)</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 dispozici musí být též příslušné provozní pokyny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1"/>
        <w:rPr>
          <w:rStyle w:val="C3"/>
          <w:rtl w:val="0"/>
        </w:rPr>
      </w:pPr>
    </w:p>
    <w:p>
      <w:pPr>
        <w:pStyle w:val="P35"/>
        <w:framePr w:w="10710" w:h="340" w:hRule="exact" w:wrap="none" w:vAnchor="page" w:hAnchor="margin" w:x="28" w:y="11471"/>
        <w:rPr>
          <w:rStyle w:val="C25"/>
          <w:rtl w:val="0"/>
        </w:rPr>
      </w:pPr>
      <w:r>
        <w:rPr>
          <w:rStyle w:val="C25"/>
          <w:rtl w:val="0"/>
        </w:rPr>
        <w:t>Doba přípravy na zkoušku</w:t>
      </w:r>
    </w:p>
    <w:p>
      <w:pPr>
        <w:keepNext w:val="0"/>
        <w:keepLines w:val="0"/>
        <w:framePr w:w="10766" w:h="806" w:hRule="exact" w:wrap="none" w:vAnchor="page" w:hAnchor="margin" w:x="0" w:y="118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pro vykonání zkoušky</w:t>
      </w:r>
    </w:p>
    <w:p>
      <w:pPr>
        <w:keepNext w:val="0"/>
        <w:keepLines w:val="0"/>
        <w:framePr w:w="10766" w:h="103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Délka písemné části zkoušky s ústním vysvětlením nejvýše 90 minut. Zkouška může být rozložena do více dnů.</w:t>
      </w:r>
    </w:p>
    <w:p>
      <w:pPr>
        <w:pStyle w:val="P21"/>
        <w:framePr w:w="7654" w:h="331" w:hRule="exact" w:wrap="none" w:vAnchor="page" w:hAnchor="margin" w:x="28" w:y="15940"/>
        <w:rPr>
          <w:rStyle w:val="C16"/>
          <w:rtl w:val="0"/>
        </w:rPr>
      </w:pPr>
      <w:r>
        <w:rPr>
          <w:rStyle w:val="C16"/>
          <w:rtl w:val="0"/>
        </w:rPr>
        <w:t>Obsluha tlakových nádob stabilních, 7.7.2026 12:22:52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z. s. Praha</w:t>
      </w:r>
    </w:p>
    <w:p>
      <w:pPr>
        <w:pStyle w:val="P21"/>
        <w:framePr w:w="7654" w:h="331" w:hRule="exact" w:wrap="none" w:vAnchor="page" w:hAnchor="margin" w:x="28" w:y="15940"/>
        <w:rPr>
          <w:rStyle w:val="C16"/>
          <w:rtl w:val="0"/>
        </w:rPr>
      </w:pPr>
      <w:r>
        <w:rPr>
          <w:rStyle w:val="C16"/>
          <w:rtl w:val="0"/>
        </w:rPr>
        <w:t>Obsluha tlakových nádob stabilních, 7.7.2026 12:22:52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0AF09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