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B4BB9A" Type="http://schemas.openxmlformats.org/officeDocument/2006/relationships/officeDocument" Target="/word/document.xml" /><Relationship Id="coreR30B4BB9A" Type="http://schemas.openxmlformats.org/package/2006/relationships/metadata/core-properties" Target="/docProps/core.xml" /><Relationship Id="customR30B4BB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vodárenský technik telemetrie a automatizace (kód: 36-177-R)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samostatný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diagnostiky a nastavení procesní instrumentace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diagnostiky a nastavení automatizovaného systému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diagnostiky a nastavení telemetrického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údržby elektrotechnických systémů automatizace a telemetrie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oprav a údržby systémů automatizovaného řízení a telemetrie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BOZP ve vodárenských objektech při práci na elektrickém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27.10.2022</w:t>
      </w:r>
    </w:p>
    <w:p>
      <w:pPr>
        <w:pStyle w:val="P21"/>
        <w:framePr w:w="7654" w:h="331" w:hRule="exact" w:wrap="none" w:vAnchor="page" w:hAnchor="margin" w:x="28" w:y="15940"/>
        <w:rPr>
          <w:rStyle w:val="C16"/>
          <w:rtl w:val="0"/>
        </w:rPr>
      </w:pPr>
      <w:r>
        <w:rPr>
          <w:rStyle w:val="C16"/>
          <w:rtl w:val="0"/>
        </w:rPr>
        <w:t>Samostatný vodárenský technik telemetrie a automatizace, 28.5.2026 2:09:33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automatizaci a telemetrii ve vodárenství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schéma zadaného typu ve vodárenství běžně používaného automatického systému řízení technologických procesů v reálném čase s dálkovým přenosem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Nakreslit a vysvětlit schéma telemetrického systému</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Kontrola diagnostiky a nastavení procesní instrumentace</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Vyjmenovat používané typy snímačů (čidla, senzory) a vysvětlit rozdíly mezi nimi</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Popsat princip funkce zadaného snímače</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Vysvětlit principy metodiky kontroly diagnostiky a nastavení procesní instrumentace</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d) Provést diagnostiku a nastavení zadaného snímače</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 a 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340" w:hRule="exact" w:wrap="none" w:vAnchor="page" w:hAnchor="margin" w:x="28" w:y="8614"/>
        <w:rPr>
          <w:rStyle w:val="C18"/>
          <w:rtl w:val="0"/>
        </w:rPr>
      </w:pPr>
      <w:r>
        <w:rPr>
          <w:rStyle w:val="C18"/>
          <w:rtl w:val="0"/>
        </w:rPr>
        <w:t>Kontrola diagnostiky a nastavení automatizovaného systému řízení</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376" w:hRule="exact" w:wrap="none" w:vAnchor="page" w:hAnchor="margin" w:x="45" w:y="9430"/>
        <w:rPr>
          <w:rStyle w:val="C3"/>
          <w:rtl w:val="0"/>
        </w:rPr>
      </w:pPr>
    </w:p>
    <w:p>
      <w:pPr>
        <w:pStyle w:val="P13"/>
        <w:framePr w:w="6658" w:h="249" w:hRule="exact" w:wrap="none" w:vAnchor="page" w:hAnchor="margin" w:x="71" w:y="9486"/>
        <w:rPr>
          <w:rStyle w:val="C11"/>
          <w:rtl w:val="0"/>
        </w:rPr>
      </w:pPr>
      <w:r>
        <w:rPr>
          <w:rStyle w:val="C11"/>
          <w:rtl w:val="0"/>
        </w:rPr>
        <w:t>a) Charakterizovat používaný automatizovaný systém řízení</w:t>
      </w:r>
    </w:p>
    <w:p>
      <w:pPr>
        <w:pStyle w:val="P28"/>
        <w:framePr w:w="3921" w:h="376" w:hRule="exact" w:wrap="none" w:vAnchor="page" w:hAnchor="margin" w:x="6800" w:y="9430"/>
        <w:rPr>
          <w:rStyle w:val="C3"/>
          <w:rtl w:val="0"/>
        </w:rPr>
      </w:pPr>
    </w:p>
    <w:p>
      <w:pPr>
        <w:pStyle w:val="P29"/>
        <w:framePr w:w="3839" w:h="249" w:hRule="exact" w:wrap="none" w:vAnchor="page" w:hAnchor="margin" w:x="6856" w:y="9486"/>
        <w:rPr>
          <w:rStyle w:val="C21"/>
          <w:rtl w:val="0"/>
        </w:rPr>
      </w:pPr>
      <w:r>
        <w:rPr>
          <w:rStyle w:val="C21"/>
          <w:rtl w:val="0"/>
        </w:rPr>
        <w:t>Ústní ověření</w:t>
      </w:r>
    </w:p>
    <w:p>
      <w:pPr>
        <w:pStyle w:val="P16"/>
        <w:framePr w:w="6710" w:h="376" w:hRule="exact" w:wrap="none" w:vAnchor="page" w:hAnchor="margin" w:x="45" w:y="9806"/>
        <w:rPr>
          <w:rStyle w:val="C3"/>
          <w:rtl w:val="0"/>
        </w:rPr>
      </w:pPr>
    </w:p>
    <w:p>
      <w:pPr>
        <w:pStyle w:val="P17"/>
        <w:framePr w:w="6658" w:h="249" w:hRule="exact" w:wrap="none" w:vAnchor="page" w:hAnchor="margin" w:x="71" w:y="9862"/>
        <w:rPr>
          <w:rStyle w:val="C13"/>
          <w:rtl w:val="0"/>
        </w:rPr>
      </w:pPr>
      <w:r>
        <w:rPr>
          <w:rStyle w:val="C13"/>
          <w:rtl w:val="0"/>
        </w:rPr>
        <w:t>b) Popsat princip funkce zadaného automatizovaného systému řízení</w:t>
      </w:r>
    </w:p>
    <w:p>
      <w:pPr>
        <w:pStyle w:val="P30"/>
        <w:framePr w:w="3921" w:h="376" w:hRule="exact" w:wrap="none" w:vAnchor="page" w:hAnchor="margin" w:x="6800" w:y="9806"/>
        <w:rPr>
          <w:rStyle w:val="C3"/>
          <w:rtl w:val="0"/>
        </w:rPr>
      </w:pPr>
    </w:p>
    <w:p>
      <w:pPr>
        <w:pStyle w:val="P31"/>
        <w:framePr w:w="3839" w:h="249" w:hRule="exact" w:wrap="none" w:vAnchor="page" w:hAnchor="margin" w:x="6856" w:y="9862"/>
        <w:rPr>
          <w:rStyle w:val="C22"/>
          <w:rtl w:val="0"/>
        </w:rPr>
      </w:pPr>
      <w:r>
        <w:rPr>
          <w:rStyle w:val="C22"/>
          <w:rtl w:val="0"/>
        </w:rPr>
        <w:t>Ústní ověření</w:t>
      </w:r>
    </w:p>
    <w:p>
      <w:pPr>
        <w:pStyle w:val="P12"/>
        <w:framePr w:w="6710" w:h="607" w:hRule="exact" w:wrap="none" w:vAnchor="page" w:hAnchor="margin" w:x="45" w:y="10182"/>
        <w:rPr>
          <w:rStyle w:val="C3"/>
          <w:rtl w:val="0"/>
        </w:rPr>
      </w:pPr>
    </w:p>
    <w:p>
      <w:pPr>
        <w:pStyle w:val="P13"/>
        <w:framePr w:w="6658" w:h="480" w:hRule="exact" w:wrap="none" w:vAnchor="page" w:hAnchor="margin" w:x="71" w:y="10238"/>
        <w:rPr>
          <w:rStyle w:val="C11"/>
          <w:rtl w:val="0"/>
        </w:rPr>
      </w:pPr>
      <w:r>
        <w:rPr>
          <w:rStyle w:val="C11"/>
          <w:rtl w:val="0"/>
        </w:rPr>
        <w:t>c) Vysvětlit principy metodiky kontroly diagnostiky a nastavení zadaného automatizovaného systému řízení provozu vodovodní nebo kanalizační sítě</w:t>
      </w:r>
    </w:p>
    <w:p>
      <w:pPr>
        <w:pStyle w:val="P28"/>
        <w:framePr w:w="3921" w:h="607" w:hRule="exact" w:wrap="none" w:vAnchor="page" w:hAnchor="margin" w:x="6800" w:y="10182"/>
        <w:rPr>
          <w:rStyle w:val="C3"/>
          <w:rtl w:val="0"/>
        </w:rPr>
      </w:pPr>
    </w:p>
    <w:p>
      <w:pPr>
        <w:pStyle w:val="P29"/>
        <w:framePr w:w="3839" w:h="480" w:hRule="exact" w:wrap="none" w:vAnchor="page" w:hAnchor="margin" w:x="6856" w:y="10238"/>
        <w:rPr>
          <w:rStyle w:val="C21"/>
          <w:rtl w:val="0"/>
        </w:rPr>
      </w:pPr>
      <w:r>
        <w:rPr>
          <w:rStyle w:val="C21"/>
          <w:rtl w:val="0"/>
        </w:rPr>
        <w:t>Ústní ověření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Provést diagnostiku a nastavení zadaného automatizovaného systému řízení provozu vodovodní nebo kanalizační sítě</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Praktické předvedení a 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Kontrola diagnostiky a nastavení telemetrického systému</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a) Charakterizovat používaný telemetrický systém</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Ústní ověření</w:t>
      </w:r>
    </w:p>
    <w:p>
      <w:pPr>
        <w:pStyle w:val="P16"/>
        <w:framePr w:w="6710" w:h="376" w:hRule="exact" w:wrap="none" w:vAnchor="page" w:hAnchor="margin" w:x="45" w:y="13137"/>
        <w:rPr>
          <w:rStyle w:val="C3"/>
          <w:rtl w:val="0"/>
        </w:rPr>
      </w:pPr>
    </w:p>
    <w:p>
      <w:pPr>
        <w:pStyle w:val="P17"/>
        <w:framePr w:w="6658" w:h="249" w:hRule="exact" w:wrap="none" w:vAnchor="page" w:hAnchor="margin" w:x="71" w:y="13193"/>
        <w:rPr>
          <w:rStyle w:val="C13"/>
          <w:rtl w:val="0"/>
        </w:rPr>
      </w:pPr>
      <w:r>
        <w:rPr>
          <w:rStyle w:val="C13"/>
          <w:rtl w:val="0"/>
        </w:rPr>
        <w:t>b) Popsat princip funkce daného telemetrického systému</w:t>
      </w:r>
    </w:p>
    <w:p>
      <w:pPr>
        <w:pStyle w:val="P30"/>
        <w:framePr w:w="3921" w:h="376" w:hRule="exact" w:wrap="none" w:vAnchor="page" w:hAnchor="margin" w:x="6800" w:y="13137"/>
        <w:rPr>
          <w:rStyle w:val="C3"/>
          <w:rtl w:val="0"/>
        </w:rPr>
      </w:pPr>
    </w:p>
    <w:p>
      <w:pPr>
        <w:pStyle w:val="P31"/>
        <w:framePr w:w="3839" w:h="249" w:hRule="exact" w:wrap="none" w:vAnchor="page" w:hAnchor="margin" w:x="6856" w:y="13193"/>
        <w:rPr>
          <w:rStyle w:val="C22"/>
          <w:rtl w:val="0"/>
        </w:rPr>
      </w:pPr>
      <w:r>
        <w:rPr>
          <w:rStyle w:val="C22"/>
          <w:rtl w:val="0"/>
        </w:rPr>
        <w:t>Ústní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c) Provést diagnostiku a nastavení daného telemetrického systému</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Praktické předvedení a ústní ověření</w:t>
      </w:r>
    </w:p>
    <w:p>
      <w:pPr>
        <w:pStyle w:val="P16"/>
        <w:framePr w:w="6710" w:h="607" w:hRule="exact" w:wrap="none" w:vAnchor="page" w:hAnchor="margin" w:x="45" w:y="13889"/>
        <w:rPr>
          <w:rStyle w:val="C3"/>
          <w:rtl w:val="0"/>
        </w:rPr>
      </w:pPr>
    </w:p>
    <w:p>
      <w:pPr>
        <w:pStyle w:val="P17"/>
        <w:framePr w:w="6658" w:h="480" w:hRule="exact" w:wrap="none" w:vAnchor="page" w:hAnchor="margin" w:x="71" w:y="13945"/>
        <w:rPr>
          <w:rStyle w:val="C13"/>
          <w:rtl w:val="0"/>
        </w:rPr>
      </w:pPr>
      <w:r>
        <w:rPr>
          <w:rStyle w:val="C13"/>
          <w:rtl w:val="0"/>
        </w:rPr>
        <w:t>d) Vysvětlit principy metodiky kontroly diagnostiky a nastavení telemetrického systému</w:t>
      </w:r>
    </w:p>
    <w:p>
      <w:pPr>
        <w:pStyle w:val="P30"/>
        <w:framePr w:w="3921" w:h="607" w:hRule="exact" w:wrap="none" w:vAnchor="page" w:hAnchor="margin" w:x="6800" w:y="13889"/>
        <w:rPr>
          <w:rStyle w:val="C3"/>
          <w:rtl w:val="0"/>
        </w:rPr>
      </w:pPr>
    </w:p>
    <w:p>
      <w:pPr>
        <w:pStyle w:val="P31"/>
        <w:framePr w:w="3839" w:h="480" w:hRule="exact" w:wrap="none" w:vAnchor="page" w:hAnchor="margin" w:x="6856" w:y="13945"/>
        <w:rPr>
          <w:rStyle w:val="C22"/>
          <w:rtl w:val="0"/>
        </w:rPr>
      </w:pPr>
      <w:r>
        <w:rPr>
          <w:rStyle w:val="C22"/>
          <w:rtl w:val="0"/>
        </w:rPr>
        <w:t>Ústní ověření</w:t>
      </w:r>
    </w:p>
    <w:p>
      <w:pPr>
        <w:pStyle w:val="P32"/>
        <w:framePr w:w="10710" w:h="248" w:hRule="exact" w:wrap="none" w:vAnchor="page" w:hAnchor="margin" w:x="28" w:y="14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vodárenský technik telemetrie a automatizace, 28.5.2026 2:09:34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údržby elektrotechnických systémů automatizace a telemetrie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úkony údržby na zadaném zařízení a jejich četnost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důvody údržby zadaného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zadaného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a popsat druhy dokumentů, které je provozovatel systému povinen vést, popsat formu dokumentů a jejich uložení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a popsat jednotlivé druhy kontrol prováděných provozovatelem při dodavatelském provádění oprav a revizí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Plánování oprav a údržby systémů automatizovaného řízení a telemetrie</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metodický postup plánů oprav, údržby a periodických revizí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Vysvětlit principy hodnocení stavu prvků automatizovaného řízení a telemetrie a implementace toto hodnocení do plánu oprav</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principy implementace průvodní dokumentace technických zařízení do plánů jejich údržby</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Vysvětlit rozdíly mezi dodavatelským způsobem oprav a údržby a opravami a údržbou prováděnými vlastními zaměstnanci</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Zhodnotit stav konkrétního prvku automatizovaného řízení a telemetrie a posoudit možnosti řešení hodnoceného stavu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Kontrola dodržování BOZP ve vodárenských objektech při práci na elektrickém zařízení</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Vyjmenovat hlavní objektová a profesní rizika práce ve vodárenských objektech na elektrických zařízeních</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b) Vysvětlit ochranu zdraví při činnostech na elektrickém zařízení</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Ústní ověření</w:t>
      </w:r>
    </w:p>
    <w:p>
      <w:pPr>
        <w:pStyle w:val="P12"/>
        <w:framePr w:w="6710" w:h="831" w:hRule="exact" w:wrap="none" w:vAnchor="page" w:hAnchor="margin" w:x="45" w:y="11828"/>
        <w:rPr>
          <w:rStyle w:val="C3"/>
          <w:rtl w:val="0"/>
        </w:rPr>
      </w:pPr>
    </w:p>
    <w:p>
      <w:pPr>
        <w:pStyle w:val="P13"/>
        <w:framePr w:w="6658" w:h="704" w:hRule="exact" w:wrap="none" w:vAnchor="page" w:hAnchor="margin" w:x="71" w:y="11884"/>
        <w:rPr>
          <w:rStyle w:val="C11"/>
          <w:rtl w:val="0"/>
        </w:rPr>
      </w:pPr>
      <w:r>
        <w:rPr>
          <w:rStyle w:val="C11"/>
          <w:rtl w:val="0"/>
        </w:rPr>
        <w:t>c) Vyjmenovat základní materiální zabezpečení pracovníka při diagnostice procesní instrumentace, vybavení osobními ochrannými pomůckami a objasnit účel jejich použití</w:t>
      </w:r>
    </w:p>
    <w:p>
      <w:pPr>
        <w:pStyle w:val="P28"/>
        <w:framePr w:w="3921" w:h="831" w:hRule="exact" w:wrap="none" w:vAnchor="page" w:hAnchor="margin" w:x="6800" w:y="11828"/>
        <w:rPr>
          <w:rStyle w:val="C3"/>
          <w:rtl w:val="0"/>
        </w:rPr>
      </w:pPr>
    </w:p>
    <w:p>
      <w:pPr>
        <w:pStyle w:val="P29"/>
        <w:framePr w:w="3839" w:h="704" w:hRule="exact" w:wrap="none" w:vAnchor="page" w:hAnchor="margin" w:x="6856" w:y="11884"/>
        <w:rPr>
          <w:rStyle w:val="C21"/>
          <w:rtl w:val="0"/>
        </w:rPr>
      </w:pPr>
      <w:r>
        <w:rPr>
          <w:rStyle w:val="C21"/>
          <w:rtl w:val="0"/>
        </w:rPr>
        <w:t>Ústní ověření</w:t>
      </w:r>
    </w:p>
    <w:p>
      <w:pPr>
        <w:pStyle w:val="P16"/>
        <w:framePr w:w="6710" w:h="607" w:hRule="exact" w:wrap="none" w:vAnchor="page" w:hAnchor="margin" w:x="45" w:y="12659"/>
        <w:rPr>
          <w:rStyle w:val="C3"/>
          <w:rtl w:val="0"/>
        </w:rPr>
      </w:pPr>
    </w:p>
    <w:p>
      <w:pPr>
        <w:pStyle w:val="P17"/>
        <w:framePr w:w="6658" w:h="480" w:hRule="exact" w:wrap="none" w:vAnchor="page" w:hAnchor="margin" w:x="71" w:y="12715"/>
        <w:rPr>
          <w:rStyle w:val="C13"/>
          <w:rtl w:val="0"/>
        </w:rPr>
      </w:pPr>
      <w:r>
        <w:rPr>
          <w:rStyle w:val="C13"/>
          <w:rtl w:val="0"/>
        </w:rPr>
        <w:t>d) Vysvětlit principy kontroly dodržování BOZP a PO ve vodárenských objektech při práci na elektrickém zařízení</w:t>
      </w:r>
    </w:p>
    <w:p>
      <w:pPr>
        <w:pStyle w:val="P30"/>
        <w:framePr w:w="3921" w:h="607" w:hRule="exact" w:wrap="none" w:vAnchor="page" w:hAnchor="margin" w:x="6800" w:y="12659"/>
        <w:rPr>
          <w:rStyle w:val="C3"/>
          <w:rtl w:val="0"/>
        </w:rPr>
      </w:pPr>
    </w:p>
    <w:p>
      <w:pPr>
        <w:pStyle w:val="P31"/>
        <w:framePr w:w="3839" w:h="480" w:hRule="exact" w:wrap="none" w:vAnchor="page" w:hAnchor="margin" w:x="6856" w:y="12715"/>
        <w:rPr>
          <w:rStyle w:val="C22"/>
          <w:rtl w:val="0"/>
        </w:rPr>
      </w:pPr>
      <w:r>
        <w:rPr>
          <w:rStyle w:val="C22"/>
          <w:rtl w:val="0"/>
        </w:rPr>
        <w:t>Ústní ověření</w:t>
      </w:r>
    </w:p>
    <w:p>
      <w:pPr>
        <w:pStyle w:val="P12"/>
        <w:framePr w:w="6710" w:h="831" w:hRule="exact" w:wrap="none" w:vAnchor="page" w:hAnchor="margin" w:x="45" w:y="13266"/>
        <w:rPr>
          <w:rStyle w:val="C3"/>
          <w:rtl w:val="0"/>
        </w:rPr>
      </w:pPr>
    </w:p>
    <w:p>
      <w:pPr>
        <w:pStyle w:val="P13"/>
        <w:framePr w:w="6658" w:h="704" w:hRule="exact" w:wrap="none" w:vAnchor="page" w:hAnchor="margin" w:x="71" w:y="13322"/>
        <w:rPr>
          <w:rStyle w:val="C11"/>
          <w:rtl w:val="0"/>
        </w:rPr>
      </w:pPr>
      <w:r>
        <w:rPr>
          <w:rStyle w:val="C11"/>
          <w:rtl w:val="0"/>
        </w:rPr>
        <w:t>e) Popsat principy údržby, seřizování a revize přístrojové techniky a osobních ochranných pomůcek používaných pracovníky ve vodárenských objektech při práci na elektrickém zařízení</w:t>
      </w:r>
    </w:p>
    <w:p>
      <w:pPr>
        <w:pStyle w:val="P28"/>
        <w:framePr w:w="3921" w:h="831" w:hRule="exact" w:wrap="none" w:vAnchor="page" w:hAnchor="margin" w:x="6800" w:y="13266"/>
        <w:rPr>
          <w:rStyle w:val="C3"/>
          <w:rtl w:val="0"/>
        </w:rPr>
      </w:pPr>
    </w:p>
    <w:p>
      <w:pPr>
        <w:pStyle w:val="P29"/>
        <w:framePr w:w="3839" w:h="704" w:hRule="exact" w:wrap="none" w:vAnchor="page" w:hAnchor="margin" w:x="6856" w:y="13322"/>
        <w:rPr>
          <w:rStyle w:val="C21"/>
          <w:rtl w:val="0"/>
        </w:rPr>
      </w:pPr>
      <w:r>
        <w:rPr>
          <w:rStyle w:val="C21"/>
          <w:rtl w:val="0"/>
        </w:rPr>
        <w:t>Ústní ověření</w:t>
      </w:r>
    </w:p>
    <w:p>
      <w:pPr>
        <w:pStyle w:val="P16"/>
        <w:framePr w:w="6710" w:h="376" w:hRule="exact" w:wrap="none" w:vAnchor="page" w:hAnchor="margin" w:x="45" w:y="14097"/>
        <w:rPr>
          <w:rStyle w:val="C3"/>
          <w:rtl w:val="0"/>
        </w:rPr>
      </w:pPr>
    </w:p>
    <w:p>
      <w:pPr>
        <w:pStyle w:val="P17"/>
        <w:framePr w:w="6658" w:h="249" w:hRule="exact" w:wrap="none" w:vAnchor="page" w:hAnchor="margin" w:x="71" w:y="14153"/>
        <w:rPr>
          <w:rStyle w:val="C13"/>
          <w:rtl w:val="0"/>
        </w:rPr>
      </w:pPr>
      <w:r>
        <w:rPr>
          <w:rStyle w:val="C13"/>
          <w:rtl w:val="0"/>
        </w:rPr>
        <w:t>f) Popsat, vysvětlit a předvést činnosti detekce ovzduší</w:t>
      </w:r>
    </w:p>
    <w:p>
      <w:pPr>
        <w:pStyle w:val="P30"/>
        <w:framePr w:w="3921" w:h="376" w:hRule="exact" w:wrap="none" w:vAnchor="page" w:hAnchor="margin" w:x="6800" w:y="14097"/>
        <w:rPr>
          <w:rStyle w:val="C3"/>
          <w:rtl w:val="0"/>
        </w:rPr>
      </w:pPr>
    </w:p>
    <w:p>
      <w:pPr>
        <w:pStyle w:val="P31"/>
        <w:framePr w:w="3839" w:h="249" w:hRule="exact" w:wrap="none" w:vAnchor="page" w:hAnchor="margin" w:x="6856" w:y="14153"/>
        <w:rPr>
          <w:rStyle w:val="C22"/>
          <w:rtl w:val="0"/>
        </w:rPr>
      </w:pPr>
      <w:r>
        <w:rPr>
          <w:rStyle w:val="C22"/>
          <w:rtl w:val="0"/>
        </w:rPr>
        <w:t>Praktické předvedení a ústní ověření</w:t>
      </w:r>
    </w:p>
    <w:p>
      <w:pPr>
        <w:pStyle w:val="P12"/>
        <w:framePr w:w="6710" w:h="607" w:hRule="exact" w:wrap="none" w:vAnchor="page" w:hAnchor="margin" w:x="45" w:y="14473"/>
        <w:rPr>
          <w:rStyle w:val="C3"/>
          <w:rtl w:val="0"/>
        </w:rPr>
      </w:pPr>
    </w:p>
    <w:p>
      <w:pPr>
        <w:pStyle w:val="P13"/>
        <w:framePr w:w="6658" w:h="480" w:hRule="exact" w:wrap="none" w:vAnchor="page" w:hAnchor="margin" w:x="71" w:y="14529"/>
        <w:rPr>
          <w:rStyle w:val="C11"/>
          <w:rtl w:val="0"/>
        </w:rPr>
      </w:pPr>
      <w:r>
        <w:rPr>
          <w:rStyle w:val="C11"/>
          <w:rtl w:val="0"/>
        </w:rPr>
        <w:t>g) Vysvětlit a předvést poskytnutí první pomoci, vysvětlit specifika při úrazu elektrickým proudem</w:t>
      </w:r>
    </w:p>
    <w:p>
      <w:pPr>
        <w:pStyle w:val="P28"/>
        <w:framePr w:w="3921" w:h="607" w:hRule="exact" w:wrap="none" w:vAnchor="page" w:hAnchor="margin" w:x="6800" w:y="14473"/>
        <w:rPr>
          <w:rStyle w:val="C3"/>
          <w:rtl w:val="0"/>
        </w:rPr>
      </w:pPr>
    </w:p>
    <w:p>
      <w:pPr>
        <w:pStyle w:val="P29"/>
        <w:framePr w:w="3839" w:h="480" w:hRule="exact" w:wrap="none" w:vAnchor="page" w:hAnchor="margin" w:x="6856" w:y="14529"/>
        <w:rPr>
          <w:rStyle w:val="C21"/>
          <w:rtl w:val="0"/>
        </w:rPr>
      </w:pPr>
      <w:r>
        <w:rPr>
          <w:rStyle w:val="C21"/>
          <w:rtl w:val="0"/>
        </w:rPr>
        <w:t>Praktické předvedení a ústní ověření</w:t>
      </w:r>
    </w:p>
    <w:p>
      <w:pPr>
        <w:pStyle w:val="P32"/>
        <w:framePr w:w="10710" w:h="248" w:hRule="exact" w:wrap="none" w:vAnchor="page" w:hAnchor="margin" w:x="28" w:y="151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vodárenský technik telemetrie a automatizace, 28.5.2026 2:09:34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 vykonání zkoušky splňovat odbornou způsobilost pro práci v elektrotechnice podle § 6 vyhl. 50/1978 Sb., v platném znění.</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Předem nutno poskytnout uchazeči návod k obsluze zařízení použitých k vykonání zkoušky (nářadí a zařízení, detektor pro zjišťování stavu ovzduší).</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provedení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diagnostiky a nastavení procesní instrumentace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provést diagnostiku a nastavení jednoho z následujících snímačů: snímač tlaku, snímač teploty, senzor pH, senzor konduktivity, senzor koncentrace rozpuštěného kyslíku nebo jiného podobného zařízení.</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diagnostiky a nastavení automatizovaného systému 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provést diagnostiku poruchy podle chybových hlášení, zjištění vstupu nepovolané osoby, zjištění požáru, nastavení parametrů čerpací stanice dle pokynu, popř. další situace.</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diagnostiky a nastavení telemetrického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provést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údržby elektrotechnických systémů automatizace a telemetrie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 provést některý z následujících úkonů: výměna baterie, čištění vybraného senzoru podle návodu, kontrola funkčnosti požárního hlásiče nebo plynového detektoru, popř. další situace.</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oprav a údržby systémů automatizovaného řízení a telemetrie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 zhodnotit stav jednoho z následujících prvků: snímač tlaku, snímač teploty, senzor pH, senzor konduktivity, senzor koncentrace rozpuštěného kyslíku nebo jiného podobného zařízení, a navrhnout možnosti řešení.</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Kontrola dodržování BOZP ve vodárenských objektech při práci na elektrickém zařízení - </w:t>
      </w:r>
      <w:r>
        <w:rPr>
          <w:rFonts w:ascii="Arial" w:cs="Arial" w:hAnsi="Arial" w:eastAsia="Arial"/>
          <w:b w:val="0"/>
          <w:i w:val="0"/>
          <w:caps w:val="0"/>
          <w:strike w:val="0"/>
          <w:noProof w:val="0"/>
          <w:vanish w:val="0"/>
          <w:color w:val="auto"/>
          <w:sz w:val="20"/>
          <w:u w:val="none"/>
          <w:shd w:val="clear" w:color="auto" w:fill="auto"/>
          <w:vertAlign w:val="baseline"/>
          <w:lang/>
        </w:rPr>
        <w:t>kritérium g) - modelové situace pro předvedení správných postupů poskytnutí první pomoci musí být zaměřeny na úrazy vztahující se k dané pracovní činnosti a ošetření běžných drobných poranění. Například se jedná úraz elektrickým proudem, nadýchání nedýchatelným nebo jedovatým plynem, postup při ošetření pracovníka v bezvědomí. Mezi drobné úrazy patří zejména postup při ošetření drobných řezných ran, odřenin při práci v rizikovém prostředí.</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vodárenský technik telemetrie a automatizace, 28.5.2026 2:09:34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nebo automatizace a alespoň 5 let odborné praxe v oblasti elektrotechniky nebo automatizace ve vodárenství nebo ve funkci učitele praktického vyučování nebo odborného výcviku v oblasti elektrotechniky nebo automatizace a absolvování základního kurzu první pomoci v rozsahu minimálně 4 vyučovacích hodin a současně musí splňovat odbornou způsobilost v elektrotechnice podle vyhlášky č. 50/1978 Sb., v platném znění, min. § 6.</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nebo automatizaci a alespoň 5 let odborné praxe v oblasti elektrotechniky nebo automatizace ve vodárenství nebo ve funkci učitele odborných předmětů nebo praktického vyučování nebo odborného výcviku v oblasti elektrotechniky nebo automatizace a absolvování základního kurzu první pomoci v rozsahu minimálně 4 vyučovacích hodin a současně musí splňovat odbornou způsobilost v elektrotechnice podle vyhlášky č. 50/1978 Sb., v platném znění, min. § 6.</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Samostatný vodárenský technik telemetrie a automatizace, 28.5.2026 2:09:34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nebo vodárenský provoz vybavený systémy automatizovaného řízení a telemetrie vč. jejich popisu</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sada šroubováků, měřicí přístroj (digitální multimetr, hard modem, PSW metr)</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telemetrickými systémy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-snímač tlaku, snímač teploty, senzor pH, senzor konduktivity, senzor koncentrace rozpuštěného kyslíku nebo jiného podobného zařízení</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•programovatelný logický automat – PLC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•datový modem</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•radiostanice, anténa</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•detektor pro zjišťování stavu ovzduší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Doba přípravy na zkoušku</w:t>
      </w:r>
    </w:p>
    <w:p>
      <w:pPr>
        <w:keepNext w:val="0"/>
        <w:keepLines w:val="0"/>
        <w:framePr w:w="10766" w:h="80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pro vykonání zkoušky</w:t>
      </w:r>
    </w:p>
    <w:p>
      <w:pPr>
        <w:keepNext w:val="0"/>
        <w:keepLines w:val="0"/>
        <w:framePr w:w="10766" w:h="806" w:hRule="exact" w:wrap="none" w:vAnchor="page" w:hAnchor="margin" w:x="0" w:y="8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vodárenský technik telemetrie a automatizace, 28.5.2026 2:09:34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České republiky,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vodárenský technik telemetrie a automatizace, 28.5.2026 2:09:34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B3FB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8C97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D2BB5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