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14E180" Type="http://schemas.openxmlformats.org/officeDocument/2006/relationships/officeDocument" Target="/word/document.xml" /><Relationship Id="coreR2F14E180" Type="http://schemas.openxmlformats.org/package/2006/relationships/metadata/core-properties" Target="/docProps/core.xml" /><Relationship Id="customR2F14E1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/ samostatná vodárenská technička technicko-provozního reportingu (kód: 36-178-R)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legislativním rámci technicko-provozního reportingu ve vodním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soustavě adresátů technicko-provozního reportingu ve vodním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objektové skladbě vodárenských a kanalizačních systémů v technicko-provozním reportingu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údajů technicko-provozního reportingu ve vodním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databáze údajů pro zpracování technicko-provozního reportingu ve vodním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vodoprávní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reportů technicko-provozního reportingu ve vodním hospodářství pro orgány státní správy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30.9.2026 1:44:25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legislativním rámci technicko-provozního reportingu ve vodním hospodářství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i) - Orientovat se v konkrétním povolení k vypouštění odpadních vod do vod povrchových nebo podzemních a povolení k odběru podzemní nebo povrchové vody - AOs připraví vybraná povolení, uchazeč popíše jejich součásti ve vztahu k povinnostem provozovatele a reportovaným údajům.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soustavě adresátů technicko-provozního reportingu ve vodním hospodářstv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 - kriterium d) - Připravit písemnost s předáním reportu orgánům státní správy - AOs připraví vybrané hlášení, uchazeč vyhotoví průvodní dopis k danému hlášení, vysvětlí, jakým způsobem by provedl odeslání.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objektové skladbě vodárenských a kanalizačních systémů v technicko-provozním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Aplikovat principy hmotnostní bilance ve zpracování výkazů o výrobě vody a čištění odpadních vod - AOs připraví schéma vodárenského nebo kanalizačního systému vč. údajů o průtocích, uchazeč analyzuje tyto údaje a vyhodnotí základní ukazatele výroby vody a čištění odpadních vod pro připravenou modelovou situaci.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údajů technicko-provozního reportingu ve vodním hospodářství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e) - Analyzovat vztahy mezi základními veličinami reportů pro vnitřní potřeby provozovatele, analyzovat poměrové ukazatele vůči běžně dosahovaným hodnotám (benchmark) a z těchto analýz vyvodit návrhy pro další postup provozovatele - AOs připraví sadu poměrových ukazatelů vč. benchmarku, uchazeč provede rozbor těchto údajů a sestaví modelové doporučení dalšího postupu.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databáze údajů pro zpracování technicko-provozního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 - Analyzovat přehled výsledků z laboratorního informačního systému - AOs připraví výstup výsledků z laboratorního informačního systému vč. limitovaných ukazatelů, uchazeč provede rozbor těchto údajů z hlediska plnění limitů a poplatkových povinností.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vodoprávní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f) - Na základě evidence povolení a řádů navrhnout postup při vyřizování prodloužení a změn těchto povolení a řádů - AOs připraví evidenci vodoprávních povolení a řádů a modelovou situaci (např. končící povolení, plánované napojení dalších zdrojů znečištění, rozšíření vodovodní nebo kanalizační sítě), uchazeč navrhne řešení ve formě úprav povolení a řádů.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reportů technicko-provozního reportingu ve vodním hospodářství pro orgány státní správy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Zpracování hlášení podle kritérií a) - f) - AOs připraví údaje potřebné pro zpracování hlášení a příslušné formuláře v papírové nebo elektronické podobě, uchazeč vyhotoví hlášení podle připravených podkladů.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kvalitě výstupů a dodržování platných norem. Přitom je nutno posuzovat nejen dosažený výsledek, ale i samostatnost při rozhodování o nejvhodnějším postupu řešení zadaného úkolu podle daných podmínek.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30.9.2026 1:44:25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30.9.2026 1:44:25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