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BF0399" Type="http://schemas.openxmlformats.org/officeDocument/2006/relationships/officeDocument" Target="/word/document.xml" /><Relationship Id="coreR18BF0399" Type="http://schemas.openxmlformats.org/package/2006/relationships/metadata/core-properties" Target="/docProps/core.xml" /><Relationship Id="customR18BF03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specialista / vodárenská specialistka telemetrie a automatizace (kód: 36-179-T)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týkající se telemetrie a automatizace ve vodárenství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koncepce zavádění a rozvoje telemetrie a automatizace vodárenského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činností diagnostiky a nastavování procesní instrumentace ve vodárenství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činností diagnostiky a nastavování automatizovaného systému řízení ve vodárenství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činností diagnostiky a nastavování telemetrického systému ve vodárenství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Plánování a metodické řízení údržby a oprav elektrotechnických systémů automatizace a telemetrie ve vodárenství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Plánování a metodické řízení údržby a oprav prvků systémů automatizovaného řízení a telemetrie ve vodárenství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a řízení rizik BOZP a PO ve vodárenských objektech při práci na elektrickém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28.5.2026 5:10:44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0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legislativě týkající se telemetrie a automatizace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Uchazeč dostane potřebné právní předpisy a z nich zpracuje např. do tabulky, jaké právní povinnosti je třeba splnit v dané situaci. Např. při instalaci radiového pojítka se jedná o souhlas SVJ s instalací, splnění podmínek BOZP - informování vlastníků o rizicích, povolení pojítka a jeho vlnových délek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koncepce zavádění a rozvoje telemetrie a automatizace vodárenského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zavedení systému dálkových odečtů v residenční čtvrti, kontrola spotřeby vody v průmyslovém areálu, vzdáleného řízení skupinového vodovodu svazku obcí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procesní instrumentace ve vodárenství </w:t>
      </w:r>
      <w:r>
        <w:rPr>
          <w:rFonts w:ascii="Arial" w:cs="Arial" w:hAnsi="Arial" w:eastAsia="Arial"/>
          <w:b w:val="0"/>
          <w:i w:val="0"/>
          <w:caps w:val="0"/>
          <w:strike w:val="0"/>
          <w:noProof w:val="0"/>
          <w:vanish w:val="0"/>
          <w:color w:val="auto"/>
          <w:sz w:val="20"/>
          <w:u w:val="none"/>
          <w:shd w:val="clear" w:color="auto" w:fill="auto"/>
          <w:vertAlign w:val="baseline"/>
          <w:lang/>
        </w:rPr>
        <w:t>- kritérium c) – zpracovat metodiku pro diagnostiku a nastavování jednoho z následujících snímačů: snímač tlaku, snímač teploty, senzor pH, senzor konduktivity, senzor koncentrace rozpuštěného kyslíku nebo jiného podobného zařízení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telemetrického systému ve vodárenství </w:t>
      </w:r>
      <w:r>
        <w:rPr>
          <w:rFonts w:ascii="Arial" w:cs="Arial" w:hAnsi="Arial" w:eastAsia="Arial"/>
          <w:b w:val="0"/>
          <w:i w:val="0"/>
          <w:caps w:val="0"/>
          <w:strike w:val="0"/>
          <w:noProof w:val="0"/>
          <w:vanish w:val="0"/>
          <w:color w:val="auto"/>
          <w:sz w:val="20"/>
          <w:u w:val="none"/>
          <w:shd w:val="clear" w:color="auto" w:fill="auto"/>
          <w:vertAlign w:val="baseline"/>
          <w:lang/>
        </w:rPr>
        <w:t>kritérium - c) – zpracovat metodiku pro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činností diagnostiky a nastavování automatizovaného systému řízení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-zpracovat metodiku diagnostiky automatizovaného systému řízení pro identifikaci poruchy podle chybových hlášení, zjištění vstupu nepovolané osoby, zjištění požáru. Zpracovat metodiku nastavení parametrů čerpací stanice podle pokynu, popř. další situace</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nějakou z těchto situací a zadá uchazeči zpracování stručné metodiky - např. nastavení čerpací stanice. Je třeba zjistit současné nastavení, cílové nastavení, nastavení na dálku nebo na místě, provedení nastavení, kontrolu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elektrotechnických systémů automatizace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g) – zpracovat postup tvorby plánů oprav , údržby a periodických revizí pro některý z následujících, systémů – vodojem se senzorem výšky hladiny a tlaku, měřením průtoku a dálkovým přenosem, čerpací stanice se senzorem hladiny a dálkovým ovládáním čerpadel, systém dálkových odečtů v rezidenční čtvrti, systém dálkových odečtů v průmyslovém areálu. - kritérium h) Zpracovat návrh postupu kontrol prováděných provozovatelem při dodavatelském provádění oprav a revizí – zpracovat návrh postupu kontrol prováděných provozovatelem při dodavatelském provádění oprav a revizí pro tyto modelové situace – výměna průtokoměru na vodojemu, oprava přístupového bodu radiové sítě při ztrátě signálu, výměna senzoru výšky hladiny na vodojemu, výměna tlakového senzoru, oprava senzoru pH, který vykazuje dlouhodobou odchylku od laboratorních hodnot, oprava zákaloměru, který vykazuje dlouhodobou odchylku od laboratorních hodnot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prvků systémů automatizovaného řízení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Zhodnotit stav konkrétního prvku automatizovaného řízení a telemetrie a posoudit možnosti řešení hodnoceného stavu – provést pro jeden z těchto prvků radiomodem, vodoměr se zařízením pro dálkový odečet, požární hlásič, snímač tlaku, snímač teploty, senzor pH, senzor konduktivity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28.5.2026 5:10:44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28.5.2026 5:10:44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