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2D4EEA" Type="http://schemas.openxmlformats.org/officeDocument/2006/relationships/officeDocument" Target="/word/document.xml" /><Relationship Id="coreR732D4EEA" Type="http://schemas.openxmlformats.org/package/2006/relationships/metadata/core-properties" Target="/docProps/core.xml" /><Relationship Id="customR732D4E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skloviny na vanových agregátech (kód: 28-110-H)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tavby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tavby na vanovém agregátu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Seřízení a obsluha vanového agregátu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skloviny na vanových agregátech, 30.9.2026 7:39:23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technické parametry vybraných typů vanových agregátů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tavicí křivky vanového agregátu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základní materiály používané pro vyzdívky vanových agregátů a jejich technické parametry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průběh temperování a odtemperování vanových agregátů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Volba technologického postupu tavby skloviny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Zdůvodnot nutnost dodržování zásad BOZP při obsluze tavicích agregátů a ochrany životního prostředí při tavení skla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technologické postupy pro přípravu skloviny a postupy jejího tavení</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c) Charakterizovat suroviny a sklářské střepy používané při tavení jednotlivých druhů/typů skloviny, uvést vlastnosti a zhodnotit kvalitu příslušného druhu/typu skloviny</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Příprava směsí pro výrobu skloviny</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Provést obecný výpočet utavené skloviny ze surovin</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Písemné ověření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Připravit podklady pro přípravu a složení vsázky</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 a ústní ověření</w:t>
      </w:r>
    </w:p>
    <w:p>
      <w:pPr>
        <w:pStyle w:val="P32"/>
        <w:framePr w:w="10710" w:h="248" w:hRule="exact" w:wrap="none" w:vAnchor="page" w:hAnchor="margin" w:x="28" w:y="10903"/>
        <w:rPr>
          <w:rStyle w:val="C23"/>
          <w:rtl w:val="0"/>
        </w:rPr>
      </w:pPr>
      <w:r>
        <w:rPr>
          <w:rStyle w:val="C23"/>
          <w:rtl w:val="0"/>
        </w:rPr>
        <w:t>Je třeba splnit obě kritéria.</w:t>
      </w:r>
    </w:p>
    <w:p>
      <w:pPr>
        <w:pStyle w:val="P23"/>
        <w:framePr w:w="10710" w:h="340" w:hRule="exact" w:wrap="none" w:vAnchor="page" w:hAnchor="margin" w:x="28" w:y="11338"/>
        <w:rPr>
          <w:rStyle w:val="C18"/>
          <w:rtl w:val="0"/>
        </w:rPr>
      </w:pPr>
      <w:r>
        <w:rPr>
          <w:rStyle w:val="C18"/>
          <w:rtl w:val="0"/>
        </w:rPr>
        <w:t>Provedení tavby na vanovém agregátu</w:t>
      </w:r>
    </w:p>
    <w:p>
      <w:pPr>
        <w:pStyle w:val="P24"/>
        <w:framePr w:w="6713" w:h="376" w:hRule="exact" w:wrap="none" w:vAnchor="page" w:hAnchor="margin" w:x="45" w:y="11778"/>
        <w:rPr>
          <w:rStyle w:val="C3"/>
          <w:rtl w:val="0"/>
        </w:rPr>
      </w:pPr>
    </w:p>
    <w:p>
      <w:pPr>
        <w:pStyle w:val="P25"/>
        <w:framePr w:w="6661" w:h="249" w:hRule="exact" w:wrap="none" w:vAnchor="page" w:hAnchor="margin" w:x="71" w:y="11849"/>
        <w:rPr>
          <w:rStyle w:val="C19"/>
          <w:rtl w:val="0"/>
        </w:rPr>
      </w:pPr>
      <w:r>
        <w:rPr>
          <w:rStyle w:val="C19"/>
          <w:rtl w:val="0"/>
        </w:rPr>
        <w:t>Kritéria hodnocení</w:t>
      </w:r>
    </w:p>
    <w:p>
      <w:pPr>
        <w:pStyle w:val="P26"/>
        <w:framePr w:w="3918" w:h="376" w:hRule="exact" w:wrap="none" w:vAnchor="page" w:hAnchor="margin" w:x="6803" w:y="11778"/>
        <w:rPr>
          <w:rStyle w:val="C3"/>
          <w:rtl w:val="0"/>
        </w:rPr>
      </w:pPr>
    </w:p>
    <w:p>
      <w:pPr>
        <w:pStyle w:val="P27"/>
        <w:framePr w:w="3836" w:h="249" w:hRule="exact" w:wrap="none" w:vAnchor="page" w:hAnchor="margin" w:x="6859" w:y="11849"/>
        <w:rPr>
          <w:rStyle w:val="C20"/>
          <w:rtl w:val="0"/>
        </w:rPr>
      </w:pPr>
      <w:r>
        <w:rPr>
          <w:rStyle w:val="C20"/>
          <w:rtl w:val="0"/>
        </w:rPr>
        <w:t>Způsoby ověření</w:t>
      </w:r>
    </w:p>
    <w:p>
      <w:pPr>
        <w:pStyle w:val="P12"/>
        <w:framePr w:w="6710" w:h="376" w:hRule="exact" w:wrap="none" w:vAnchor="page" w:hAnchor="margin" w:x="45" w:y="12154"/>
        <w:rPr>
          <w:rStyle w:val="C3"/>
          <w:rtl w:val="0"/>
        </w:rPr>
      </w:pPr>
    </w:p>
    <w:p>
      <w:pPr>
        <w:pStyle w:val="P13"/>
        <w:framePr w:w="6658" w:h="249" w:hRule="exact" w:wrap="none" w:vAnchor="page" w:hAnchor="margin" w:x="71" w:y="12210"/>
        <w:rPr>
          <w:rStyle w:val="C11"/>
          <w:rtl w:val="0"/>
        </w:rPr>
      </w:pPr>
      <w:r>
        <w:rPr>
          <w:rStyle w:val="C11"/>
          <w:rtl w:val="0"/>
        </w:rPr>
        <w:t>a) Popsat přípravu vanového agregátu na tavení</w:t>
      </w:r>
    </w:p>
    <w:p>
      <w:pPr>
        <w:pStyle w:val="P28"/>
        <w:framePr w:w="3921" w:h="376" w:hRule="exact" w:wrap="none" w:vAnchor="page" w:hAnchor="margin" w:x="6800" w:y="12154"/>
        <w:rPr>
          <w:rStyle w:val="C3"/>
          <w:rtl w:val="0"/>
        </w:rPr>
      </w:pPr>
    </w:p>
    <w:p>
      <w:pPr>
        <w:pStyle w:val="P29"/>
        <w:framePr w:w="3839" w:h="249" w:hRule="exact" w:wrap="none" w:vAnchor="page" w:hAnchor="margin" w:x="6856" w:y="12210"/>
        <w:rPr>
          <w:rStyle w:val="C21"/>
          <w:rtl w:val="0"/>
        </w:rPr>
      </w:pPr>
      <w:r>
        <w:rPr>
          <w:rStyle w:val="C21"/>
          <w:rtl w:val="0"/>
        </w:rPr>
        <w:t>Ústní ověření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Provést přípravu zakladače vsázky na zakládku a popsat činnost zakladače</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Praktické předvedení a ústní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c) Provést kontrolu protavenosti skloviny</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607" w:hRule="exact" w:wrap="none" w:vAnchor="page" w:hAnchor="margin" w:x="45" w:y="13513"/>
        <w:rPr>
          <w:rStyle w:val="C3"/>
          <w:rtl w:val="0"/>
        </w:rPr>
      </w:pPr>
    </w:p>
    <w:p>
      <w:pPr>
        <w:pStyle w:val="P17"/>
        <w:framePr w:w="6658" w:h="480" w:hRule="exact" w:wrap="none" w:vAnchor="page" w:hAnchor="margin" w:x="71" w:y="13569"/>
        <w:rPr>
          <w:rStyle w:val="C13"/>
          <w:rtl w:val="0"/>
        </w:rPr>
      </w:pPr>
      <w:r>
        <w:rPr>
          <w:rStyle w:val="C13"/>
          <w:rtl w:val="0"/>
        </w:rPr>
        <w:t>d) Určit vady skla způsobené tavením na referenčním vzorku skla a obecně zdůvodnit vady způsobované tavením (kamínky, šlíry, bubliny)</w:t>
      </w:r>
    </w:p>
    <w:p>
      <w:pPr>
        <w:pStyle w:val="P30"/>
        <w:framePr w:w="3921" w:h="607" w:hRule="exact" w:wrap="none" w:vAnchor="page" w:hAnchor="margin" w:x="6800" w:y="13513"/>
        <w:rPr>
          <w:rStyle w:val="C3"/>
          <w:rtl w:val="0"/>
        </w:rPr>
      </w:pPr>
    </w:p>
    <w:p>
      <w:pPr>
        <w:pStyle w:val="P31"/>
        <w:framePr w:w="3839" w:h="480" w:hRule="exact" w:wrap="none" w:vAnchor="page" w:hAnchor="margin" w:x="6856" w:y="13569"/>
        <w:rPr>
          <w:rStyle w:val="C22"/>
          <w:rtl w:val="0"/>
        </w:rPr>
      </w:pPr>
      <w:r>
        <w:rPr>
          <w:rStyle w:val="C22"/>
          <w:rtl w:val="0"/>
        </w:rPr>
        <w:t>Praktické předvedení a ústní ověření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na vanových agregátech, 30.9.2026 7:39:23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a obsluha vanového agregátu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měření, regulaci a řízení tavicího procesu na konkrétním vanovém agregátu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úpravu nastavení výšky hladiny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nastavení čidel pro měření teploty a provést kontrolní měření optickým/laserovým pyrometrem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a popsat činnosti obsluhy tavicího vanového agregátu při dlouhodobém výpadku elektrického proudu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a popsat kontrolu průběhu tavení v příslušném programu na počítači</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na vanových agregátech, 30.9.2026 7:39:23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potvzením (odkaz na povolání v NSP - https://nsp.cz/jednotka-prace/tavic-skloviny#zdravotni-zpusobilost).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Orientace v technických parametrech vanových agregátů, kritérium a) typ vanového agregátu podle konkrétní technologie výroby a místa konání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Seřizování a obsluha vanového agregátu, kritérium c) způsob kontroly měření optickým nebo laserovým pyrometrem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odborné kompetence Seřizování a obsluha vanového agregátu, kritérium e) bude probíhat na počítači, který je součastí měřicí a regulační techniky.</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Tavič/tavička skloviny na vanových agregátech, 30.9.2026 7:39:23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28-110-H Tavič/tavička skloviny na vanových agregátech nebo 28-026-H Tavič/tavička skloviny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Tavič/tavička skloviny na vanových agregátech, 30.9.2026 7:39:23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skla (v počtu 1-3 kusy)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•Tavicí vanový agregát připojený na měřicí a regulační techniku, velín s panelem-monitorem umožňující prezentaci snímaných dat </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zakladač vsázky sklářského kmene, optický/laserový pyrometr, pomůcky ke kontrole protavenosti skloviny</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7"/>
        <w:rPr>
          <w:rStyle w:val="C3"/>
          <w:rtl w:val="0"/>
        </w:rPr>
      </w:pPr>
    </w:p>
    <w:p>
      <w:pPr>
        <w:pStyle w:val="P35"/>
        <w:framePr w:w="10710" w:h="340" w:hRule="exact" w:wrap="none" w:vAnchor="page" w:hAnchor="margin" w:x="28" w:y="7847"/>
        <w:rPr>
          <w:rStyle w:val="C25"/>
          <w:rtl w:val="0"/>
        </w:rPr>
      </w:pPr>
      <w:r>
        <w:rPr>
          <w:rStyle w:val="C25"/>
          <w:rtl w:val="0"/>
        </w:rPr>
        <w:t>Doba přípravy na zkoušku</w:t>
      </w:r>
    </w:p>
    <w:p>
      <w:pPr>
        <w:keepNext w:val="0"/>
        <w:keepLines w:val="0"/>
        <w:framePr w:w="10766" w:h="806"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pro vykonání zkoušky</w:t>
      </w:r>
    </w:p>
    <w:p>
      <w:pPr>
        <w:keepNext w:val="0"/>
        <w:keepLines w:val="0"/>
        <w:framePr w:w="10766" w:h="806"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 Doba pro písemné ověřování je 30 minut. Zkouška může být rozložena do více dnů.</w:t>
      </w:r>
    </w:p>
    <w:p>
      <w:pPr>
        <w:pStyle w:val="P21"/>
        <w:framePr w:w="7654" w:h="331" w:hRule="exact" w:wrap="none" w:vAnchor="page" w:hAnchor="margin" w:x="28" w:y="15940"/>
        <w:rPr>
          <w:rStyle w:val="C16"/>
          <w:rtl w:val="0"/>
        </w:rPr>
      </w:pPr>
      <w:r>
        <w:rPr>
          <w:rStyle w:val="C16"/>
          <w:rtl w:val="0"/>
        </w:rPr>
        <w:t>Tavič/tavička skloviny na vanových agregátech, 30.9.2026 7:39:23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Tavič/tavička skloviny na vanových agregátech, 30.9.2026 7:39:23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CB5F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2D2D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C627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