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02E8E" Type="http://schemas.openxmlformats.org/officeDocument/2006/relationships/officeDocument" Target="/word/document.xml" /><Relationship Id="coreR62602E8E" Type="http://schemas.openxmlformats.org/package/2006/relationships/metadata/core-properties" Target="/docProps/core.xml" /><Relationship Id="customR62602E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Kožařský technik návrhář a modelář brašnářských výrobků, 18.10.2026 18:30:42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18.10.2026 18:30:42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18.10.2026 18:30:42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18.10.2026 18:30:42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návrhář a modelář brašnářských výrobků, 18.10.2026 18:30:42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návrhář a modelář brašnářských výrobků, 18.10.2026 18:30:42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návrhář a modelář brašnářských výrobků, 18.10.2026 18:30:42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návrhář a modelář brašnářských výrobků, 18.10.2026 18:30:42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51B7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5C8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FB8A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