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C0C873" Type="http://schemas.openxmlformats.org/officeDocument/2006/relationships/officeDocument" Target="/word/document.xml" /><Relationship Id="coreR1DC0C873" Type="http://schemas.openxmlformats.org/package/2006/relationships/metadata/core-properties" Target="/docProps/core.xml" /><Relationship Id="customR1DC0C8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Prachoměřič/prachoměřička v dole (kód: 21-084-H)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měření prašnosti, hlučnosti a jiných škodlivin a škodlivých vlivů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protipožární a protivýbuchové prevence objektů a technologických zařízení v báňském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realizace protivýbuchové a protizáparové prevence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kontrol stavu provozní a požární bezpečnosti a hasebních prostředků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Prachoměřič/prachoměřička v dole,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