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71B91286" Type="http://schemas.openxmlformats.org/officeDocument/2006/relationships/officeDocument" Target="/word/document.xml" /><Relationship Id="coreR71B91286" Type="http://schemas.openxmlformats.org/package/2006/relationships/metadata/core-properties" Target="/docProps/core.xml" /><Relationship Id="customR71B91286"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Pracovník/pracovnice protiotřesové prevence v dole (kód: 21-085-H)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Hornictví a hornická geologie, hutnictví a slévárenství (kód: 21)</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Horník v ostatních důlních činnostech</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Navrhování prognózních a preventivních opatření na ochranu proti otřesům</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Provádění prací dle technologického postupu</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Obsluha a údržba vrtných zařízení</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Měření změn napětí horského masivu</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Indikace důlního ovzduší</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Vedení provozních záznamů</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7"/>
        <w:framePr w:w="8788" w:h="340" w:hRule="exact" w:wrap="none" w:vAnchor="page" w:hAnchor="margin" w:x="28" w:y="8104"/>
        <w:rPr>
          <w:rStyle w:val="C8"/>
          <w:rtl w:val="0"/>
        </w:rPr>
      </w:pPr>
      <w:r>
        <w:rPr>
          <w:rStyle w:val="C8"/>
          <w:rtl w:val="0"/>
        </w:rPr>
        <w:t>Platnost standardu</w:t>
      </w:r>
    </w:p>
    <w:p>
      <w:pPr>
        <w:pStyle w:val="P20"/>
        <w:framePr w:w="2928" w:h="248" w:hRule="exact" w:wrap="none" w:vAnchor="page" w:hAnchor="margin" w:x="28" w:y="8444"/>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Pracovník/pracovnice protiotřesové prevence v dole, 2.10.2026 2:05:45</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Navrhování prognózních a preventivních opatření na ochranu proti otřesům</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Vysvětlit pojmy důlní otřes a otřesový jev</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Ústní ověření</w:t>
      </w:r>
    </w:p>
    <w:p>
      <w:pPr>
        <w:pStyle w:val="P16"/>
        <w:framePr w:w="6710" w:h="376" w:hRule="exact" w:wrap="none" w:vAnchor="page" w:hAnchor="margin" w:x="45" w:y="3904"/>
        <w:rPr>
          <w:rStyle w:val="C3"/>
          <w:rtl w:val="0"/>
        </w:rPr>
      </w:pPr>
    </w:p>
    <w:p>
      <w:pPr>
        <w:pStyle w:val="P17"/>
        <w:framePr w:w="6658" w:h="249" w:hRule="exact" w:wrap="none" w:vAnchor="page" w:hAnchor="margin" w:x="71" w:y="3960"/>
        <w:rPr>
          <w:rStyle w:val="C13"/>
          <w:rtl w:val="0"/>
        </w:rPr>
      </w:pPr>
      <w:r>
        <w:rPr>
          <w:rStyle w:val="C13"/>
          <w:rtl w:val="0"/>
        </w:rPr>
        <w:t>b) Popsat prognózu vzniku důlního otřesu (regionální, lokální a průběžná)</w:t>
      </w:r>
    </w:p>
    <w:p>
      <w:pPr>
        <w:pStyle w:val="P30"/>
        <w:framePr w:w="3921" w:h="376" w:hRule="exact" w:wrap="none" w:vAnchor="page" w:hAnchor="margin" w:x="6800" w:y="3904"/>
        <w:rPr>
          <w:rStyle w:val="C3"/>
          <w:rtl w:val="0"/>
        </w:rPr>
      </w:pPr>
    </w:p>
    <w:p>
      <w:pPr>
        <w:pStyle w:val="P31"/>
        <w:framePr w:w="3839" w:h="249" w:hRule="exact" w:wrap="none" w:vAnchor="page" w:hAnchor="margin" w:x="6856" w:y="3960"/>
        <w:rPr>
          <w:rStyle w:val="C22"/>
          <w:rtl w:val="0"/>
        </w:rPr>
      </w:pPr>
      <w:r>
        <w:rPr>
          <w:rStyle w:val="C22"/>
          <w:rtl w:val="0"/>
        </w:rPr>
        <w:t>Ústní ověření</w:t>
      </w:r>
    </w:p>
    <w:p>
      <w:pPr>
        <w:pStyle w:val="P12"/>
        <w:framePr w:w="6710" w:h="607" w:hRule="exact" w:wrap="none" w:vAnchor="page" w:hAnchor="margin" w:x="45" w:y="4280"/>
        <w:rPr>
          <w:rStyle w:val="C3"/>
          <w:rtl w:val="0"/>
        </w:rPr>
      </w:pPr>
    </w:p>
    <w:p>
      <w:pPr>
        <w:pStyle w:val="P13"/>
        <w:framePr w:w="6658" w:h="480" w:hRule="exact" w:wrap="none" w:vAnchor="page" w:hAnchor="margin" w:x="71" w:y="4336"/>
        <w:rPr>
          <w:rStyle w:val="C11"/>
          <w:rtl w:val="0"/>
        </w:rPr>
      </w:pPr>
      <w:r>
        <w:rPr>
          <w:rStyle w:val="C11"/>
          <w:rtl w:val="0"/>
        </w:rPr>
        <w:t>c) Uvést aktivní prostředky protiotřesové prevence a možnosti jejich použití (zavlažování, odlehčovací vrty, bezvýlomová trhací práce)</w:t>
      </w:r>
    </w:p>
    <w:p>
      <w:pPr>
        <w:pStyle w:val="P28"/>
        <w:framePr w:w="3921" w:h="607" w:hRule="exact" w:wrap="none" w:vAnchor="page" w:hAnchor="margin" w:x="6800" w:y="4280"/>
        <w:rPr>
          <w:rStyle w:val="C3"/>
          <w:rtl w:val="0"/>
        </w:rPr>
      </w:pPr>
    </w:p>
    <w:p>
      <w:pPr>
        <w:pStyle w:val="P29"/>
        <w:framePr w:w="3839" w:h="480" w:hRule="exact" w:wrap="none" w:vAnchor="page" w:hAnchor="margin" w:x="6856" w:y="4336"/>
        <w:rPr>
          <w:rStyle w:val="C21"/>
          <w:rtl w:val="0"/>
        </w:rPr>
      </w:pPr>
      <w:r>
        <w:rPr>
          <w:rStyle w:val="C21"/>
          <w:rtl w:val="0"/>
        </w:rPr>
        <w:t>Ústní ověření</w:t>
      </w:r>
    </w:p>
    <w:p>
      <w:pPr>
        <w:pStyle w:val="P16"/>
        <w:framePr w:w="6710" w:h="831" w:hRule="exact" w:wrap="none" w:vAnchor="page" w:hAnchor="margin" w:x="45" w:y="4887"/>
        <w:rPr>
          <w:rStyle w:val="C3"/>
          <w:rtl w:val="0"/>
        </w:rPr>
      </w:pPr>
    </w:p>
    <w:p>
      <w:pPr>
        <w:pStyle w:val="P17"/>
        <w:framePr w:w="6658" w:h="704" w:hRule="exact" w:wrap="none" w:vAnchor="page" w:hAnchor="margin" w:x="71" w:y="4943"/>
        <w:rPr>
          <w:rStyle w:val="C13"/>
          <w:rtl w:val="0"/>
        </w:rPr>
      </w:pPr>
      <w:r>
        <w:rPr>
          <w:rStyle w:val="C13"/>
          <w:rtl w:val="0"/>
        </w:rPr>
        <w:t>d) Uvést pasivní prostředky protiotřesové prevence a možnosti jejich využití (volba vedení důlních děl, druh výztuže, omezení počtu zaměstnanců a omezení vstupu do ohrožených důlních děl)</w:t>
      </w:r>
    </w:p>
    <w:p>
      <w:pPr>
        <w:pStyle w:val="P30"/>
        <w:framePr w:w="3921" w:h="831" w:hRule="exact" w:wrap="none" w:vAnchor="page" w:hAnchor="margin" w:x="6800" w:y="4887"/>
        <w:rPr>
          <w:rStyle w:val="C3"/>
          <w:rtl w:val="0"/>
        </w:rPr>
      </w:pPr>
    </w:p>
    <w:p>
      <w:pPr>
        <w:pStyle w:val="P31"/>
        <w:framePr w:w="3839" w:h="704" w:hRule="exact" w:wrap="none" w:vAnchor="page" w:hAnchor="margin" w:x="6856" w:y="4943"/>
        <w:rPr>
          <w:rStyle w:val="C22"/>
          <w:rtl w:val="0"/>
        </w:rPr>
      </w:pPr>
      <w:r>
        <w:rPr>
          <w:rStyle w:val="C22"/>
          <w:rtl w:val="0"/>
        </w:rPr>
        <w:t>Ústní ověření</w:t>
      </w:r>
    </w:p>
    <w:p>
      <w:pPr>
        <w:pStyle w:val="P12"/>
        <w:framePr w:w="6710" w:h="376" w:hRule="exact" w:wrap="none" w:vAnchor="page" w:hAnchor="margin" w:x="45" w:y="5718"/>
        <w:rPr>
          <w:rStyle w:val="C3"/>
          <w:rtl w:val="0"/>
        </w:rPr>
      </w:pPr>
    </w:p>
    <w:p>
      <w:pPr>
        <w:pStyle w:val="P13"/>
        <w:framePr w:w="6658" w:h="249" w:hRule="exact" w:wrap="none" w:vAnchor="page" w:hAnchor="margin" w:x="71" w:y="5774"/>
        <w:rPr>
          <w:rStyle w:val="C11"/>
          <w:rtl w:val="0"/>
        </w:rPr>
      </w:pPr>
      <w:r>
        <w:rPr>
          <w:rStyle w:val="C11"/>
          <w:rtl w:val="0"/>
        </w:rPr>
        <w:t>e) Navrhnout protiotřesové opatření v dole</w:t>
      </w:r>
    </w:p>
    <w:p>
      <w:pPr>
        <w:pStyle w:val="P28"/>
        <w:framePr w:w="3921" w:h="376" w:hRule="exact" w:wrap="none" w:vAnchor="page" w:hAnchor="margin" w:x="6800" w:y="5718"/>
        <w:rPr>
          <w:rStyle w:val="C3"/>
          <w:rtl w:val="0"/>
        </w:rPr>
      </w:pPr>
    </w:p>
    <w:p>
      <w:pPr>
        <w:pStyle w:val="P29"/>
        <w:framePr w:w="3839" w:h="249" w:hRule="exact" w:wrap="none" w:vAnchor="page" w:hAnchor="margin" w:x="6856" w:y="5774"/>
        <w:rPr>
          <w:rStyle w:val="C21"/>
          <w:rtl w:val="0"/>
        </w:rPr>
      </w:pPr>
      <w:r>
        <w:rPr>
          <w:rStyle w:val="C21"/>
          <w:rtl w:val="0"/>
        </w:rPr>
        <w:t>Praktické předvedení a ústní ověření</w:t>
      </w:r>
    </w:p>
    <w:p>
      <w:pPr>
        <w:pStyle w:val="P32"/>
        <w:framePr w:w="10710" w:h="248" w:hRule="exact" w:wrap="none" w:vAnchor="page" w:hAnchor="margin" w:x="28" w:y="6207"/>
        <w:rPr>
          <w:rStyle w:val="C23"/>
          <w:rtl w:val="0"/>
        </w:rPr>
      </w:pPr>
      <w:r>
        <w:rPr>
          <w:rStyle w:val="C23"/>
          <w:rtl w:val="0"/>
        </w:rPr>
        <w:t>Je třeba splnit všechna kritéria.</w:t>
      </w:r>
    </w:p>
    <w:p>
      <w:pPr>
        <w:pStyle w:val="P23"/>
        <w:framePr w:w="10710" w:h="340" w:hRule="exact" w:wrap="none" w:vAnchor="page" w:hAnchor="margin" w:x="28" w:y="6643"/>
        <w:rPr>
          <w:rStyle w:val="C18"/>
          <w:rtl w:val="0"/>
        </w:rPr>
      </w:pPr>
      <w:r>
        <w:rPr>
          <w:rStyle w:val="C18"/>
          <w:rtl w:val="0"/>
        </w:rPr>
        <w:t>Provádění prací dle technologického postupu</w:t>
      </w:r>
    </w:p>
    <w:p>
      <w:pPr>
        <w:pStyle w:val="P24"/>
        <w:framePr w:w="6713" w:h="376" w:hRule="exact" w:wrap="none" w:vAnchor="page" w:hAnchor="margin" w:x="45" w:y="7082"/>
        <w:rPr>
          <w:rStyle w:val="C3"/>
          <w:rtl w:val="0"/>
        </w:rPr>
      </w:pPr>
    </w:p>
    <w:p>
      <w:pPr>
        <w:pStyle w:val="P25"/>
        <w:framePr w:w="6661" w:h="249" w:hRule="exact" w:wrap="none" w:vAnchor="page" w:hAnchor="margin" w:x="71" w:y="7153"/>
        <w:rPr>
          <w:rStyle w:val="C19"/>
          <w:rtl w:val="0"/>
        </w:rPr>
      </w:pPr>
      <w:r>
        <w:rPr>
          <w:rStyle w:val="C19"/>
          <w:rtl w:val="0"/>
        </w:rPr>
        <w:t>Kritéria hodnocení</w:t>
      </w:r>
    </w:p>
    <w:p>
      <w:pPr>
        <w:pStyle w:val="P26"/>
        <w:framePr w:w="3918" w:h="376" w:hRule="exact" w:wrap="none" w:vAnchor="page" w:hAnchor="margin" w:x="6803" w:y="7082"/>
        <w:rPr>
          <w:rStyle w:val="C3"/>
          <w:rtl w:val="0"/>
        </w:rPr>
      </w:pPr>
    </w:p>
    <w:p>
      <w:pPr>
        <w:pStyle w:val="P27"/>
        <w:framePr w:w="3836" w:h="249" w:hRule="exact" w:wrap="none" w:vAnchor="page" w:hAnchor="margin" w:x="6859" w:y="7153"/>
        <w:rPr>
          <w:rStyle w:val="C20"/>
          <w:rtl w:val="0"/>
        </w:rPr>
      </w:pPr>
      <w:r>
        <w:rPr>
          <w:rStyle w:val="C20"/>
          <w:rtl w:val="0"/>
        </w:rPr>
        <w:t>Způsoby ověření</w:t>
      </w:r>
    </w:p>
    <w:p>
      <w:pPr>
        <w:pStyle w:val="P12"/>
        <w:framePr w:w="6710" w:h="831" w:hRule="exact" w:wrap="none" w:vAnchor="page" w:hAnchor="margin" w:x="45" w:y="7458"/>
        <w:rPr>
          <w:rStyle w:val="C3"/>
          <w:rtl w:val="0"/>
        </w:rPr>
      </w:pPr>
    </w:p>
    <w:p>
      <w:pPr>
        <w:pStyle w:val="P13"/>
        <w:framePr w:w="6658" w:h="704" w:hRule="exact" w:wrap="none" w:vAnchor="page" w:hAnchor="margin" w:x="71" w:y="7514"/>
        <w:rPr>
          <w:rStyle w:val="C11"/>
          <w:rtl w:val="0"/>
        </w:rPr>
      </w:pPr>
      <w:r>
        <w:rPr>
          <w:rStyle w:val="C11"/>
          <w:rtl w:val="0"/>
        </w:rPr>
        <w:t>a) Popsat možnosti začlenění zvláštních opatření proti otřesům do technologických postupů těžby nerostů; uvést hlavní náležitosti technologického postupu</w:t>
      </w:r>
    </w:p>
    <w:p>
      <w:pPr>
        <w:pStyle w:val="P28"/>
        <w:framePr w:w="3921" w:h="831" w:hRule="exact" w:wrap="none" w:vAnchor="page" w:hAnchor="margin" w:x="6800" w:y="7458"/>
        <w:rPr>
          <w:rStyle w:val="C3"/>
          <w:rtl w:val="0"/>
        </w:rPr>
      </w:pPr>
    </w:p>
    <w:p>
      <w:pPr>
        <w:pStyle w:val="P29"/>
        <w:framePr w:w="3839" w:h="704" w:hRule="exact" w:wrap="none" w:vAnchor="page" w:hAnchor="margin" w:x="6856" w:y="7514"/>
        <w:rPr>
          <w:rStyle w:val="C21"/>
          <w:rtl w:val="0"/>
        </w:rPr>
      </w:pPr>
      <w:r>
        <w:rPr>
          <w:rStyle w:val="C21"/>
          <w:rtl w:val="0"/>
        </w:rPr>
        <w:t>Ústní ověření</w:t>
      </w:r>
    </w:p>
    <w:p>
      <w:pPr>
        <w:pStyle w:val="P16"/>
        <w:framePr w:w="6710" w:h="607" w:hRule="exact" w:wrap="none" w:vAnchor="page" w:hAnchor="margin" w:x="45" w:y="8290"/>
        <w:rPr>
          <w:rStyle w:val="C3"/>
          <w:rtl w:val="0"/>
        </w:rPr>
      </w:pPr>
    </w:p>
    <w:p>
      <w:pPr>
        <w:pStyle w:val="P17"/>
        <w:framePr w:w="6658" w:h="480" w:hRule="exact" w:wrap="none" w:vAnchor="page" w:hAnchor="margin" w:x="71" w:y="8346"/>
        <w:rPr>
          <w:rStyle w:val="C13"/>
          <w:rtl w:val="0"/>
        </w:rPr>
      </w:pPr>
      <w:r>
        <w:rPr>
          <w:rStyle w:val="C13"/>
          <w:rtl w:val="0"/>
        </w:rPr>
        <w:t>b) Vysvětlit zvláštní opatření proti otřesům (ZOPO) při provádění protiotřesové prevence formou odlehčovacích vrtů</w:t>
      </w:r>
    </w:p>
    <w:p>
      <w:pPr>
        <w:pStyle w:val="P30"/>
        <w:framePr w:w="3921" w:h="607" w:hRule="exact" w:wrap="none" w:vAnchor="page" w:hAnchor="margin" w:x="6800" w:y="8290"/>
        <w:rPr>
          <w:rStyle w:val="C3"/>
          <w:rtl w:val="0"/>
        </w:rPr>
      </w:pPr>
    </w:p>
    <w:p>
      <w:pPr>
        <w:pStyle w:val="P31"/>
        <w:framePr w:w="3839" w:h="480" w:hRule="exact" w:wrap="none" w:vAnchor="page" w:hAnchor="margin" w:x="6856" w:y="8346"/>
        <w:rPr>
          <w:rStyle w:val="C22"/>
          <w:rtl w:val="0"/>
        </w:rPr>
      </w:pPr>
      <w:r>
        <w:rPr>
          <w:rStyle w:val="C22"/>
          <w:rtl w:val="0"/>
        </w:rPr>
        <w:t>Ústní ověření</w:t>
      </w:r>
    </w:p>
    <w:p>
      <w:pPr>
        <w:pStyle w:val="P12"/>
        <w:framePr w:w="6710" w:h="607" w:hRule="exact" w:wrap="none" w:vAnchor="page" w:hAnchor="margin" w:x="45" w:y="8896"/>
        <w:rPr>
          <w:rStyle w:val="C3"/>
          <w:rtl w:val="0"/>
        </w:rPr>
      </w:pPr>
    </w:p>
    <w:p>
      <w:pPr>
        <w:pStyle w:val="P13"/>
        <w:framePr w:w="6658" w:h="480" w:hRule="exact" w:wrap="none" w:vAnchor="page" w:hAnchor="margin" w:x="71" w:y="8952"/>
        <w:rPr>
          <w:rStyle w:val="C11"/>
          <w:rtl w:val="0"/>
        </w:rPr>
      </w:pPr>
      <w:r>
        <w:rPr>
          <w:rStyle w:val="C11"/>
          <w:rtl w:val="0"/>
        </w:rPr>
        <w:t>c) Vysvětlit zvláštní opatření proti otřesům (ZOPO) při provádění protiotřesové prevence formou otřasné odlehčovací trhací práce v uhlí</w:t>
      </w:r>
    </w:p>
    <w:p>
      <w:pPr>
        <w:pStyle w:val="P28"/>
        <w:framePr w:w="3921" w:h="607" w:hRule="exact" w:wrap="none" w:vAnchor="page" w:hAnchor="margin" w:x="6800" w:y="8896"/>
        <w:rPr>
          <w:rStyle w:val="C3"/>
          <w:rtl w:val="0"/>
        </w:rPr>
      </w:pPr>
    </w:p>
    <w:p>
      <w:pPr>
        <w:pStyle w:val="P29"/>
        <w:framePr w:w="3839" w:h="480" w:hRule="exact" w:wrap="none" w:vAnchor="page" w:hAnchor="margin" w:x="6856" w:y="8952"/>
        <w:rPr>
          <w:rStyle w:val="C21"/>
          <w:rtl w:val="0"/>
        </w:rPr>
      </w:pPr>
      <w:r>
        <w:rPr>
          <w:rStyle w:val="C21"/>
          <w:rtl w:val="0"/>
        </w:rPr>
        <w:t>Ústní ověření</w:t>
      </w:r>
    </w:p>
    <w:p>
      <w:pPr>
        <w:pStyle w:val="P16"/>
        <w:framePr w:w="6710" w:h="376" w:hRule="exact" w:wrap="none" w:vAnchor="page" w:hAnchor="margin" w:x="45" w:y="9503"/>
        <w:rPr>
          <w:rStyle w:val="C3"/>
          <w:rtl w:val="0"/>
        </w:rPr>
      </w:pPr>
    </w:p>
    <w:p>
      <w:pPr>
        <w:pStyle w:val="P17"/>
        <w:framePr w:w="6658" w:h="249" w:hRule="exact" w:wrap="none" w:vAnchor="page" w:hAnchor="margin" w:x="71" w:y="9559"/>
        <w:rPr>
          <w:rStyle w:val="C13"/>
          <w:rtl w:val="0"/>
        </w:rPr>
      </w:pPr>
      <w:r>
        <w:rPr>
          <w:rStyle w:val="C13"/>
          <w:rtl w:val="0"/>
        </w:rPr>
        <w:t>d) Popsat proces bezvýlomové trhací práce v nadložních horninách</w:t>
      </w:r>
    </w:p>
    <w:p>
      <w:pPr>
        <w:pStyle w:val="P30"/>
        <w:framePr w:w="3921" w:h="376" w:hRule="exact" w:wrap="none" w:vAnchor="page" w:hAnchor="margin" w:x="6800" w:y="9503"/>
        <w:rPr>
          <w:rStyle w:val="C3"/>
          <w:rtl w:val="0"/>
        </w:rPr>
      </w:pPr>
    </w:p>
    <w:p>
      <w:pPr>
        <w:pStyle w:val="P31"/>
        <w:framePr w:w="3839" w:h="249" w:hRule="exact" w:wrap="none" w:vAnchor="page" w:hAnchor="margin" w:x="6856" w:y="9559"/>
        <w:rPr>
          <w:rStyle w:val="C22"/>
          <w:rtl w:val="0"/>
        </w:rPr>
      </w:pPr>
      <w:r>
        <w:rPr>
          <w:rStyle w:val="C22"/>
          <w:rtl w:val="0"/>
        </w:rPr>
        <w:t>Ústní ověření</w:t>
      </w:r>
    </w:p>
    <w:p>
      <w:pPr>
        <w:pStyle w:val="P32"/>
        <w:framePr w:w="10710" w:h="248" w:hRule="exact" w:wrap="none" w:vAnchor="page" w:hAnchor="margin" w:x="28" w:y="9993"/>
        <w:rPr>
          <w:rStyle w:val="C23"/>
          <w:rtl w:val="0"/>
        </w:rPr>
      </w:pPr>
      <w:r>
        <w:rPr>
          <w:rStyle w:val="C23"/>
          <w:rtl w:val="0"/>
        </w:rPr>
        <w:t>Je třeba splnit všechna kritéria.</w:t>
      </w:r>
    </w:p>
    <w:p>
      <w:pPr>
        <w:pStyle w:val="P23"/>
        <w:framePr w:w="10710" w:h="340" w:hRule="exact" w:wrap="none" w:vAnchor="page" w:hAnchor="margin" w:x="28" w:y="10429"/>
        <w:rPr>
          <w:rStyle w:val="C18"/>
          <w:rtl w:val="0"/>
        </w:rPr>
      </w:pPr>
      <w:r>
        <w:rPr>
          <w:rStyle w:val="C18"/>
          <w:rtl w:val="0"/>
        </w:rPr>
        <w:t>Obsluha a údržba vrtných zařízení</w:t>
      </w:r>
    </w:p>
    <w:p>
      <w:pPr>
        <w:pStyle w:val="P24"/>
        <w:framePr w:w="6713" w:h="376" w:hRule="exact" w:wrap="none" w:vAnchor="page" w:hAnchor="margin" w:x="45" w:y="10868"/>
        <w:rPr>
          <w:rStyle w:val="C3"/>
          <w:rtl w:val="0"/>
        </w:rPr>
      </w:pPr>
    </w:p>
    <w:p>
      <w:pPr>
        <w:pStyle w:val="P25"/>
        <w:framePr w:w="6661" w:h="249" w:hRule="exact" w:wrap="none" w:vAnchor="page" w:hAnchor="margin" w:x="71" w:y="10939"/>
        <w:rPr>
          <w:rStyle w:val="C19"/>
          <w:rtl w:val="0"/>
        </w:rPr>
      </w:pPr>
      <w:r>
        <w:rPr>
          <w:rStyle w:val="C19"/>
          <w:rtl w:val="0"/>
        </w:rPr>
        <w:t>Kritéria hodnocení</w:t>
      </w:r>
    </w:p>
    <w:p>
      <w:pPr>
        <w:pStyle w:val="P26"/>
        <w:framePr w:w="3918" w:h="376" w:hRule="exact" w:wrap="none" w:vAnchor="page" w:hAnchor="margin" w:x="6803" w:y="10868"/>
        <w:rPr>
          <w:rStyle w:val="C3"/>
          <w:rtl w:val="0"/>
        </w:rPr>
      </w:pPr>
    </w:p>
    <w:p>
      <w:pPr>
        <w:pStyle w:val="P27"/>
        <w:framePr w:w="3836" w:h="249" w:hRule="exact" w:wrap="none" w:vAnchor="page" w:hAnchor="margin" w:x="6859" w:y="10939"/>
        <w:rPr>
          <w:rStyle w:val="C20"/>
          <w:rtl w:val="0"/>
        </w:rPr>
      </w:pPr>
      <w:r>
        <w:rPr>
          <w:rStyle w:val="C20"/>
          <w:rtl w:val="0"/>
        </w:rPr>
        <w:t>Způsoby ověření</w:t>
      </w:r>
    </w:p>
    <w:p>
      <w:pPr>
        <w:pStyle w:val="P12"/>
        <w:framePr w:w="6710" w:h="376" w:hRule="exact" w:wrap="none" w:vAnchor="page" w:hAnchor="margin" w:x="45" w:y="11244"/>
        <w:rPr>
          <w:rStyle w:val="C3"/>
          <w:rtl w:val="0"/>
        </w:rPr>
      </w:pPr>
    </w:p>
    <w:p>
      <w:pPr>
        <w:pStyle w:val="P13"/>
        <w:framePr w:w="6658" w:h="249" w:hRule="exact" w:wrap="none" w:vAnchor="page" w:hAnchor="margin" w:x="71" w:y="11300"/>
        <w:rPr>
          <w:rStyle w:val="C11"/>
          <w:rtl w:val="0"/>
        </w:rPr>
      </w:pPr>
      <w:r>
        <w:rPr>
          <w:rStyle w:val="C11"/>
          <w:rtl w:val="0"/>
        </w:rPr>
        <w:t>a) Popsat zařízení pro vrtání vývrtů v protiotřesové prevenci</w:t>
      </w:r>
    </w:p>
    <w:p>
      <w:pPr>
        <w:pStyle w:val="P28"/>
        <w:framePr w:w="3921" w:h="376" w:hRule="exact" w:wrap="none" w:vAnchor="page" w:hAnchor="margin" w:x="6800" w:y="11244"/>
        <w:rPr>
          <w:rStyle w:val="C3"/>
          <w:rtl w:val="0"/>
        </w:rPr>
      </w:pPr>
    </w:p>
    <w:p>
      <w:pPr>
        <w:pStyle w:val="P29"/>
        <w:framePr w:w="3839" w:h="249" w:hRule="exact" w:wrap="none" w:vAnchor="page" w:hAnchor="margin" w:x="6856" w:y="11300"/>
        <w:rPr>
          <w:rStyle w:val="C21"/>
          <w:rtl w:val="0"/>
        </w:rPr>
      </w:pPr>
      <w:r>
        <w:rPr>
          <w:rStyle w:val="C21"/>
          <w:rtl w:val="0"/>
        </w:rPr>
        <w:t>Ústní ověření</w:t>
      </w:r>
    </w:p>
    <w:p>
      <w:pPr>
        <w:pStyle w:val="P16"/>
        <w:framePr w:w="6710" w:h="376" w:hRule="exact" w:wrap="none" w:vAnchor="page" w:hAnchor="margin" w:x="45" w:y="11620"/>
        <w:rPr>
          <w:rStyle w:val="C3"/>
          <w:rtl w:val="0"/>
        </w:rPr>
      </w:pPr>
    </w:p>
    <w:p>
      <w:pPr>
        <w:pStyle w:val="P17"/>
        <w:framePr w:w="6658" w:h="249" w:hRule="exact" w:wrap="none" w:vAnchor="page" w:hAnchor="margin" w:x="71" w:y="11676"/>
        <w:rPr>
          <w:rStyle w:val="C13"/>
          <w:rtl w:val="0"/>
        </w:rPr>
      </w:pPr>
      <w:r>
        <w:rPr>
          <w:rStyle w:val="C13"/>
          <w:rtl w:val="0"/>
        </w:rPr>
        <w:t>b) Obsluhovat vrtné zařízení při provedení zavlažovacích vrtů</w:t>
      </w:r>
    </w:p>
    <w:p>
      <w:pPr>
        <w:pStyle w:val="P30"/>
        <w:framePr w:w="3921" w:h="376" w:hRule="exact" w:wrap="none" w:vAnchor="page" w:hAnchor="margin" w:x="6800" w:y="11620"/>
        <w:rPr>
          <w:rStyle w:val="C3"/>
          <w:rtl w:val="0"/>
        </w:rPr>
      </w:pPr>
    </w:p>
    <w:p>
      <w:pPr>
        <w:pStyle w:val="P31"/>
        <w:framePr w:w="3839" w:h="249" w:hRule="exact" w:wrap="none" w:vAnchor="page" w:hAnchor="margin" w:x="6856" w:y="11676"/>
        <w:rPr>
          <w:rStyle w:val="C22"/>
          <w:rtl w:val="0"/>
        </w:rPr>
      </w:pPr>
      <w:r>
        <w:rPr>
          <w:rStyle w:val="C22"/>
          <w:rtl w:val="0"/>
        </w:rPr>
        <w:t>Praktické předvedení</w:t>
      </w:r>
    </w:p>
    <w:p>
      <w:pPr>
        <w:pStyle w:val="P12"/>
        <w:framePr w:w="6710" w:h="376" w:hRule="exact" w:wrap="none" w:vAnchor="page" w:hAnchor="margin" w:x="45" w:y="11997"/>
        <w:rPr>
          <w:rStyle w:val="C3"/>
          <w:rtl w:val="0"/>
        </w:rPr>
      </w:pPr>
    </w:p>
    <w:p>
      <w:pPr>
        <w:pStyle w:val="P13"/>
        <w:framePr w:w="6658" w:h="249" w:hRule="exact" w:wrap="none" w:vAnchor="page" w:hAnchor="margin" w:x="71" w:y="12053"/>
        <w:rPr>
          <w:rStyle w:val="C11"/>
          <w:rtl w:val="0"/>
        </w:rPr>
      </w:pPr>
      <w:r>
        <w:rPr>
          <w:rStyle w:val="C11"/>
          <w:rtl w:val="0"/>
        </w:rPr>
        <w:t>c) Obsluhovat vrtné zařízení při provedení odlehčovacích vrtů</w:t>
      </w:r>
    </w:p>
    <w:p>
      <w:pPr>
        <w:pStyle w:val="P28"/>
        <w:framePr w:w="3921" w:h="376" w:hRule="exact" w:wrap="none" w:vAnchor="page" w:hAnchor="margin" w:x="6800" w:y="11997"/>
        <w:rPr>
          <w:rStyle w:val="C3"/>
          <w:rtl w:val="0"/>
        </w:rPr>
      </w:pPr>
    </w:p>
    <w:p>
      <w:pPr>
        <w:pStyle w:val="P29"/>
        <w:framePr w:w="3839" w:h="249" w:hRule="exact" w:wrap="none" w:vAnchor="page" w:hAnchor="margin" w:x="6856" w:y="12053"/>
        <w:rPr>
          <w:rStyle w:val="C21"/>
          <w:rtl w:val="0"/>
        </w:rPr>
      </w:pPr>
      <w:r>
        <w:rPr>
          <w:rStyle w:val="C21"/>
          <w:rtl w:val="0"/>
        </w:rPr>
        <w:t>Praktické předvedení</w:t>
      </w:r>
    </w:p>
    <w:p>
      <w:pPr>
        <w:pStyle w:val="P16"/>
        <w:framePr w:w="6710" w:h="376" w:hRule="exact" w:wrap="none" w:vAnchor="page" w:hAnchor="margin" w:x="45" w:y="12373"/>
        <w:rPr>
          <w:rStyle w:val="C3"/>
          <w:rtl w:val="0"/>
        </w:rPr>
      </w:pPr>
    </w:p>
    <w:p>
      <w:pPr>
        <w:pStyle w:val="P17"/>
        <w:framePr w:w="6658" w:h="249" w:hRule="exact" w:wrap="none" w:vAnchor="page" w:hAnchor="margin" w:x="71" w:y="12429"/>
        <w:rPr>
          <w:rStyle w:val="C13"/>
          <w:rtl w:val="0"/>
        </w:rPr>
      </w:pPr>
      <w:r>
        <w:rPr>
          <w:rStyle w:val="C13"/>
          <w:rtl w:val="0"/>
        </w:rPr>
        <w:t>d) Popsat základní činnosti při údržbě vrtacího stroje</w:t>
      </w:r>
    </w:p>
    <w:p>
      <w:pPr>
        <w:pStyle w:val="P30"/>
        <w:framePr w:w="3921" w:h="376" w:hRule="exact" w:wrap="none" w:vAnchor="page" w:hAnchor="margin" w:x="6800" w:y="12373"/>
        <w:rPr>
          <w:rStyle w:val="C3"/>
          <w:rtl w:val="0"/>
        </w:rPr>
      </w:pPr>
    </w:p>
    <w:p>
      <w:pPr>
        <w:pStyle w:val="P31"/>
        <w:framePr w:w="3839" w:h="249" w:hRule="exact" w:wrap="none" w:vAnchor="page" w:hAnchor="margin" w:x="6856" w:y="12429"/>
        <w:rPr>
          <w:rStyle w:val="C22"/>
          <w:rtl w:val="0"/>
        </w:rPr>
      </w:pPr>
      <w:r>
        <w:rPr>
          <w:rStyle w:val="C22"/>
          <w:rtl w:val="0"/>
        </w:rPr>
        <w:t>Ústní ověření</w:t>
      </w:r>
    </w:p>
    <w:p>
      <w:pPr>
        <w:pStyle w:val="P32"/>
        <w:framePr w:w="10710" w:h="248" w:hRule="exact" w:wrap="none" w:vAnchor="page" w:hAnchor="margin" w:x="28" w:y="12862"/>
        <w:rPr>
          <w:rStyle w:val="C23"/>
          <w:rtl w:val="0"/>
        </w:rPr>
      </w:pPr>
      <w:r>
        <w:rPr>
          <w:rStyle w:val="C23"/>
          <w:rtl w:val="0"/>
        </w:rPr>
        <w:t>Je třeba splnit všechna kritéria.</w:t>
      </w:r>
    </w:p>
    <w:p>
      <w:pPr>
        <w:pStyle w:val="P23"/>
        <w:framePr w:w="10710" w:h="340" w:hRule="exact" w:wrap="none" w:vAnchor="page" w:hAnchor="margin" w:x="28" w:y="13298"/>
        <w:rPr>
          <w:rStyle w:val="C18"/>
          <w:rtl w:val="0"/>
        </w:rPr>
      </w:pPr>
      <w:r>
        <w:rPr>
          <w:rStyle w:val="C18"/>
          <w:rtl w:val="0"/>
        </w:rPr>
        <w:t>Měření změn napětí horského masivu</w:t>
      </w:r>
    </w:p>
    <w:p>
      <w:pPr>
        <w:pStyle w:val="P24"/>
        <w:framePr w:w="6713" w:h="376" w:hRule="exact" w:wrap="none" w:vAnchor="page" w:hAnchor="margin" w:x="45" w:y="13737"/>
        <w:rPr>
          <w:rStyle w:val="C3"/>
          <w:rtl w:val="0"/>
        </w:rPr>
      </w:pPr>
    </w:p>
    <w:p>
      <w:pPr>
        <w:pStyle w:val="P25"/>
        <w:framePr w:w="6661" w:h="249" w:hRule="exact" w:wrap="none" w:vAnchor="page" w:hAnchor="margin" w:x="71" w:y="13808"/>
        <w:rPr>
          <w:rStyle w:val="C19"/>
          <w:rtl w:val="0"/>
        </w:rPr>
      </w:pPr>
      <w:r>
        <w:rPr>
          <w:rStyle w:val="C19"/>
          <w:rtl w:val="0"/>
        </w:rPr>
        <w:t>Kritéria hodnocení</w:t>
      </w:r>
    </w:p>
    <w:p>
      <w:pPr>
        <w:pStyle w:val="P26"/>
        <w:framePr w:w="3918" w:h="376" w:hRule="exact" w:wrap="none" w:vAnchor="page" w:hAnchor="margin" w:x="6803" w:y="13737"/>
        <w:rPr>
          <w:rStyle w:val="C3"/>
          <w:rtl w:val="0"/>
        </w:rPr>
      </w:pPr>
    </w:p>
    <w:p>
      <w:pPr>
        <w:pStyle w:val="P27"/>
        <w:framePr w:w="3836" w:h="249" w:hRule="exact" w:wrap="none" w:vAnchor="page" w:hAnchor="margin" w:x="6859" w:y="13808"/>
        <w:rPr>
          <w:rStyle w:val="C20"/>
          <w:rtl w:val="0"/>
        </w:rPr>
      </w:pPr>
      <w:r>
        <w:rPr>
          <w:rStyle w:val="C20"/>
          <w:rtl w:val="0"/>
        </w:rPr>
        <w:t>Způsoby ověření</w:t>
      </w:r>
    </w:p>
    <w:p>
      <w:pPr>
        <w:pStyle w:val="P12"/>
        <w:framePr w:w="6710" w:h="376" w:hRule="exact" w:wrap="none" w:vAnchor="page" w:hAnchor="margin" w:x="45" w:y="14114"/>
        <w:rPr>
          <w:rStyle w:val="C3"/>
          <w:rtl w:val="0"/>
        </w:rPr>
      </w:pPr>
    </w:p>
    <w:p>
      <w:pPr>
        <w:pStyle w:val="P13"/>
        <w:framePr w:w="6658" w:h="249" w:hRule="exact" w:wrap="none" w:vAnchor="page" w:hAnchor="margin" w:x="71" w:y="14170"/>
        <w:rPr>
          <w:rStyle w:val="C11"/>
          <w:rtl w:val="0"/>
        </w:rPr>
      </w:pPr>
      <w:r>
        <w:rPr>
          <w:rStyle w:val="C11"/>
          <w:rtl w:val="0"/>
        </w:rPr>
        <w:t>a) Popsat seismickou stanici a její využití v dole a v celé síti</w:t>
      </w:r>
    </w:p>
    <w:p>
      <w:pPr>
        <w:pStyle w:val="P28"/>
        <w:framePr w:w="3921" w:h="376" w:hRule="exact" w:wrap="none" w:vAnchor="page" w:hAnchor="margin" w:x="6800" w:y="14114"/>
        <w:rPr>
          <w:rStyle w:val="C3"/>
          <w:rtl w:val="0"/>
        </w:rPr>
      </w:pPr>
    </w:p>
    <w:p>
      <w:pPr>
        <w:pStyle w:val="P29"/>
        <w:framePr w:w="3839" w:h="249" w:hRule="exact" w:wrap="none" w:vAnchor="page" w:hAnchor="margin" w:x="6856" w:y="14170"/>
        <w:rPr>
          <w:rStyle w:val="C21"/>
          <w:rtl w:val="0"/>
        </w:rPr>
      </w:pPr>
      <w:r>
        <w:rPr>
          <w:rStyle w:val="C21"/>
          <w:rtl w:val="0"/>
        </w:rPr>
        <w:t>Ústní ověření</w:t>
      </w:r>
    </w:p>
    <w:p>
      <w:pPr>
        <w:pStyle w:val="P16"/>
        <w:framePr w:w="6710" w:h="376" w:hRule="exact" w:wrap="none" w:vAnchor="page" w:hAnchor="margin" w:x="45" w:y="14490"/>
        <w:rPr>
          <w:rStyle w:val="C3"/>
          <w:rtl w:val="0"/>
        </w:rPr>
      </w:pPr>
    </w:p>
    <w:p>
      <w:pPr>
        <w:pStyle w:val="P17"/>
        <w:framePr w:w="6658" w:h="249" w:hRule="exact" w:wrap="none" w:vAnchor="page" w:hAnchor="margin" w:x="71" w:y="14546"/>
        <w:rPr>
          <w:rStyle w:val="C13"/>
          <w:rtl w:val="0"/>
        </w:rPr>
      </w:pPr>
      <w:r>
        <w:rPr>
          <w:rStyle w:val="C13"/>
          <w:rtl w:val="0"/>
        </w:rPr>
        <w:t>b) Instalovat seismologické zařízení v uhlí (geofonu)</w:t>
      </w:r>
    </w:p>
    <w:p>
      <w:pPr>
        <w:pStyle w:val="P30"/>
        <w:framePr w:w="3921" w:h="376" w:hRule="exact" w:wrap="none" w:vAnchor="page" w:hAnchor="margin" w:x="6800" w:y="14490"/>
        <w:rPr>
          <w:rStyle w:val="C3"/>
          <w:rtl w:val="0"/>
        </w:rPr>
      </w:pPr>
    </w:p>
    <w:p>
      <w:pPr>
        <w:pStyle w:val="P31"/>
        <w:framePr w:w="3839" w:h="249" w:hRule="exact" w:wrap="none" w:vAnchor="page" w:hAnchor="margin" w:x="6856" w:y="14546"/>
        <w:rPr>
          <w:rStyle w:val="C22"/>
          <w:rtl w:val="0"/>
        </w:rPr>
      </w:pPr>
      <w:r>
        <w:rPr>
          <w:rStyle w:val="C22"/>
          <w:rtl w:val="0"/>
        </w:rPr>
        <w:t>Praktické předvedení</w:t>
      </w:r>
    </w:p>
    <w:p>
      <w:pPr>
        <w:pStyle w:val="P12"/>
        <w:framePr w:w="6710" w:h="376" w:hRule="exact" w:wrap="none" w:vAnchor="page" w:hAnchor="margin" w:x="45" w:y="14866"/>
        <w:rPr>
          <w:rStyle w:val="C3"/>
          <w:rtl w:val="0"/>
        </w:rPr>
      </w:pPr>
    </w:p>
    <w:p>
      <w:pPr>
        <w:pStyle w:val="P13"/>
        <w:framePr w:w="6658" w:h="249" w:hRule="exact" w:wrap="none" w:vAnchor="page" w:hAnchor="margin" w:x="71" w:y="14922"/>
        <w:rPr>
          <w:rStyle w:val="C11"/>
          <w:rtl w:val="0"/>
        </w:rPr>
      </w:pPr>
      <w:r>
        <w:rPr>
          <w:rStyle w:val="C11"/>
          <w:rtl w:val="0"/>
        </w:rPr>
        <w:t>c) Vyhodnotit (simulovaný) záznam z měření</w:t>
      </w:r>
    </w:p>
    <w:p>
      <w:pPr>
        <w:pStyle w:val="P28"/>
        <w:framePr w:w="3921" w:h="376" w:hRule="exact" w:wrap="none" w:vAnchor="page" w:hAnchor="margin" w:x="6800" w:y="14866"/>
        <w:rPr>
          <w:rStyle w:val="C3"/>
          <w:rtl w:val="0"/>
        </w:rPr>
      </w:pPr>
    </w:p>
    <w:p>
      <w:pPr>
        <w:pStyle w:val="P29"/>
        <w:framePr w:w="3839" w:h="249" w:hRule="exact" w:wrap="none" w:vAnchor="page" w:hAnchor="margin" w:x="6856" w:y="14922"/>
        <w:rPr>
          <w:rStyle w:val="C21"/>
          <w:rtl w:val="0"/>
        </w:rPr>
      </w:pPr>
      <w:r>
        <w:rPr>
          <w:rStyle w:val="C21"/>
          <w:rtl w:val="0"/>
        </w:rPr>
        <w:t>Praktické předvedení</w:t>
      </w:r>
    </w:p>
    <w:p>
      <w:pPr>
        <w:pStyle w:val="P32"/>
        <w:framePr w:w="10710" w:h="248" w:hRule="exact" w:wrap="none" w:vAnchor="page" w:hAnchor="margin" w:x="28" w:y="15356"/>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Pracovník/pracovnice protiotřesové prevence v dole, 2.10.2026 2:05:45</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Indikace důlního ovzduší</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Popsat složení důlního ovzduší, vlastnosti plynů a jejich nebezpečnost</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Ústní ověření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Popsat přístroj k měření obsahu metanu</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Ústní ověření</w:t>
      </w:r>
    </w:p>
    <w:p>
      <w:pPr>
        <w:pStyle w:val="P12"/>
        <w:framePr w:w="6710" w:h="376" w:hRule="exact" w:wrap="none" w:vAnchor="page" w:hAnchor="margin" w:x="45" w:y="3722"/>
        <w:rPr>
          <w:rStyle w:val="C3"/>
          <w:rtl w:val="0"/>
        </w:rPr>
      </w:pPr>
    </w:p>
    <w:p>
      <w:pPr>
        <w:pStyle w:val="P13"/>
        <w:framePr w:w="6658" w:h="249" w:hRule="exact" w:wrap="none" w:vAnchor="page" w:hAnchor="margin" w:x="71" w:y="3778"/>
        <w:rPr>
          <w:rStyle w:val="C11"/>
          <w:rtl w:val="0"/>
        </w:rPr>
      </w:pPr>
      <w:r>
        <w:rPr>
          <w:rStyle w:val="C11"/>
          <w:rtl w:val="0"/>
        </w:rPr>
        <w:t>c) Stanovit měřením obsah metanu na určeném pracovišti</w:t>
      </w:r>
    </w:p>
    <w:p>
      <w:pPr>
        <w:pStyle w:val="P28"/>
        <w:framePr w:w="3921" w:h="376" w:hRule="exact" w:wrap="none" w:vAnchor="page" w:hAnchor="margin" w:x="6800" w:y="3722"/>
        <w:rPr>
          <w:rStyle w:val="C3"/>
          <w:rtl w:val="0"/>
        </w:rPr>
      </w:pPr>
    </w:p>
    <w:p>
      <w:pPr>
        <w:pStyle w:val="P29"/>
        <w:framePr w:w="3839" w:h="249" w:hRule="exact" w:wrap="none" w:vAnchor="page" w:hAnchor="margin" w:x="6856" w:y="3778"/>
        <w:rPr>
          <w:rStyle w:val="C21"/>
          <w:rtl w:val="0"/>
        </w:rPr>
      </w:pPr>
      <w:r>
        <w:rPr>
          <w:rStyle w:val="C21"/>
          <w:rtl w:val="0"/>
        </w:rPr>
        <w:t>Praktické předvedení</w:t>
      </w:r>
    </w:p>
    <w:p>
      <w:pPr>
        <w:pStyle w:val="P32"/>
        <w:framePr w:w="10710" w:h="248" w:hRule="exact" w:wrap="none" w:vAnchor="page" w:hAnchor="margin" w:x="28" w:y="4212"/>
        <w:rPr>
          <w:rStyle w:val="C23"/>
          <w:rtl w:val="0"/>
        </w:rPr>
      </w:pPr>
      <w:r>
        <w:rPr>
          <w:rStyle w:val="C23"/>
          <w:rtl w:val="0"/>
        </w:rPr>
        <w:t>Je třeba splnit všechna kritéria.</w:t>
      </w:r>
    </w:p>
    <w:p>
      <w:pPr>
        <w:pStyle w:val="P23"/>
        <w:framePr w:w="10710" w:h="340" w:hRule="exact" w:wrap="none" w:vAnchor="page" w:hAnchor="margin" w:x="28" w:y="4647"/>
        <w:rPr>
          <w:rStyle w:val="C18"/>
          <w:rtl w:val="0"/>
        </w:rPr>
      </w:pPr>
      <w:r>
        <w:rPr>
          <w:rStyle w:val="C18"/>
          <w:rtl w:val="0"/>
        </w:rPr>
        <w:t>Vedení provozních záznamů</w:t>
      </w:r>
    </w:p>
    <w:p>
      <w:pPr>
        <w:pStyle w:val="P24"/>
        <w:framePr w:w="6713" w:h="376" w:hRule="exact" w:wrap="none" w:vAnchor="page" w:hAnchor="margin" w:x="45" w:y="5087"/>
        <w:rPr>
          <w:rStyle w:val="C3"/>
          <w:rtl w:val="0"/>
        </w:rPr>
      </w:pPr>
    </w:p>
    <w:p>
      <w:pPr>
        <w:pStyle w:val="P25"/>
        <w:framePr w:w="6661" w:h="249" w:hRule="exact" w:wrap="none" w:vAnchor="page" w:hAnchor="margin" w:x="71" w:y="5158"/>
        <w:rPr>
          <w:rStyle w:val="C19"/>
          <w:rtl w:val="0"/>
        </w:rPr>
      </w:pPr>
      <w:r>
        <w:rPr>
          <w:rStyle w:val="C19"/>
          <w:rtl w:val="0"/>
        </w:rPr>
        <w:t>Kritéria hodnocení</w:t>
      </w:r>
    </w:p>
    <w:p>
      <w:pPr>
        <w:pStyle w:val="P26"/>
        <w:framePr w:w="3918" w:h="376" w:hRule="exact" w:wrap="none" w:vAnchor="page" w:hAnchor="margin" w:x="6803" w:y="5087"/>
        <w:rPr>
          <w:rStyle w:val="C3"/>
          <w:rtl w:val="0"/>
        </w:rPr>
      </w:pPr>
    </w:p>
    <w:p>
      <w:pPr>
        <w:pStyle w:val="P27"/>
        <w:framePr w:w="3836" w:h="249" w:hRule="exact" w:wrap="none" w:vAnchor="page" w:hAnchor="margin" w:x="6859" w:y="5158"/>
        <w:rPr>
          <w:rStyle w:val="C20"/>
          <w:rtl w:val="0"/>
        </w:rPr>
      </w:pPr>
      <w:r>
        <w:rPr>
          <w:rStyle w:val="C20"/>
          <w:rtl w:val="0"/>
        </w:rPr>
        <w:t>Způsoby ověření</w:t>
      </w:r>
    </w:p>
    <w:p>
      <w:pPr>
        <w:pStyle w:val="P12"/>
        <w:framePr w:w="6710" w:h="607" w:hRule="exact" w:wrap="none" w:vAnchor="page" w:hAnchor="margin" w:x="45" w:y="5463"/>
        <w:rPr>
          <w:rStyle w:val="C3"/>
          <w:rtl w:val="0"/>
        </w:rPr>
      </w:pPr>
    </w:p>
    <w:p>
      <w:pPr>
        <w:pStyle w:val="P13"/>
        <w:framePr w:w="6658" w:h="480" w:hRule="exact" w:wrap="none" w:vAnchor="page" w:hAnchor="margin" w:x="71" w:y="5519"/>
        <w:rPr>
          <w:rStyle w:val="C11"/>
          <w:rtl w:val="0"/>
        </w:rPr>
      </w:pPr>
      <w:r>
        <w:rPr>
          <w:rStyle w:val="C11"/>
          <w:rtl w:val="0"/>
        </w:rPr>
        <w:t>a) Zaznamenat předepsaným způsobem údaje o rozsahu prováděných prací při protiotřesové prevenci</w:t>
      </w:r>
    </w:p>
    <w:p>
      <w:pPr>
        <w:pStyle w:val="P28"/>
        <w:framePr w:w="3921" w:h="607" w:hRule="exact" w:wrap="none" w:vAnchor="page" w:hAnchor="margin" w:x="6800" w:y="5463"/>
        <w:rPr>
          <w:rStyle w:val="C3"/>
          <w:rtl w:val="0"/>
        </w:rPr>
      </w:pPr>
    </w:p>
    <w:p>
      <w:pPr>
        <w:pStyle w:val="P29"/>
        <w:framePr w:w="3839" w:h="480" w:hRule="exact" w:wrap="none" w:vAnchor="page" w:hAnchor="margin" w:x="6856" w:y="5519"/>
        <w:rPr>
          <w:rStyle w:val="C21"/>
          <w:rtl w:val="0"/>
        </w:rPr>
      </w:pPr>
      <w:r>
        <w:rPr>
          <w:rStyle w:val="C21"/>
          <w:rtl w:val="0"/>
        </w:rPr>
        <w:t>Praktické předvedení</w:t>
      </w:r>
    </w:p>
    <w:p>
      <w:pPr>
        <w:pStyle w:val="P16"/>
        <w:framePr w:w="6710" w:h="376" w:hRule="exact" w:wrap="none" w:vAnchor="page" w:hAnchor="margin" w:x="45" w:y="6070"/>
        <w:rPr>
          <w:rStyle w:val="C3"/>
          <w:rtl w:val="0"/>
        </w:rPr>
      </w:pPr>
    </w:p>
    <w:p>
      <w:pPr>
        <w:pStyle w:val="P17"/>
        <w:framePr w:w="6658" w:h="249" w:hRule="exact" w:wrap="none" w:vAnchor="page" w:hAnchor="margin" w:x="71" w:y="6126"/>
        <w:rPr>
          <w:rStyle w:val="C13"/>
          <w:rtl w:val="0"/>
        </w:rPr>
      </w:pPr>
      <w:r>
        <w:rPr>
          <w:rStyle w:val="C13"/>
          <w:rtl w:val="0"/>
        </w:rPr>
        <w:t>b) Popsat obsah simulovaného ohlášení příznaků důlních otřesů</w:t>
      </w:r>
    </w:p>
    <w:p>
      <w:pPr>
        <w:pStyle w:val="P30"/>
        <w:framePr w:w="3921" w:h="376" w:hRule="exact" w:wrap="none" w:vAnchor="page" w:hAnchor="margin" w:x="6800" w:y="6070"/>
        <w:rPr>
          <w:rStyle w:val="C3"/>
          <w:rtl w:val="0"/>
        </w:rPr>
      </w:pPr>
    </w:p>
    <w:p>
      <w:pPr>
        <w:pStyle w:val="P31"/>
        <w:framePr w:w="3839" w:h="249" w:hRule="exact" w:wrap="none" w:vAnchor="page" w:hAnchor="margin" w:x="6856" w:y="6126"/>
        <w:rPr>
          <w:rStyle w:val="C22"/>
          <w:rtl w:val="0"/>
        </w:rPr>
      </w:pPr>
      <w:r>
        <w:rPr>
          <w:rStyle w:val="C22"/>
          <w:rtl w:val="0"/>
        </w:rPr>
        <w:t>Praktické předvedení</w:t>
      </w:r>
    </w:p>
    <w:p>
      <w:pPr>
        <w:pStyle w:val="P32"/>
        <w:framePr w:w="10710" w:h="248" w:hRule="exact" w:wrap="none" w:vAnchor="page" w:hAnchor="margin" w:x="28" w:y="6559"/>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Pracovník/pracovnice protiotřesové prevence v dole, 2.10.2026 2:05:45</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2643"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196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196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 Zdravotní způsobilost pro vykonávání pracovních činností této profesní kvalifikace je vyžadována a prokazuje se lékařským potvrzením (odkaz na povolání v NSP - https://nsp.cz/jednotka-prace/hornik-v-ostatnich-cinnos#zdravotni-zpusobilost).</w:t>
      </w:r>
    </w:p>
    <w:p>
      <w:pPr>
        <w:pStyle w:val="P33"/>
        <w:framePr w:w="10766" w:h="1837" w:hRule="exact" w:wrap="none" w:vAnchor="page" w:hAnchor="margin" w:x="0" w:y="5024"/>
        <w:rPr>
          <w:rStyle w:val="C3"/>
          <w:rtl w:val="0"/>
        </w:rPr>
      </w:pPr>
    </w:p>
    <w:p>
      <w:pPr>
        <w:pStyle w:val="P35"/>
        <w:framePr w:w="10710" w:h="340" w:hRule="exact" w:wrap="none" w:vAnchor="page" w:hAnchor="margin" w:x="28" w:y="5024"/>
        <w:rPr>
          <w:rStyle w:val="C25"/>
          <w:rtl w:val="0"/>
        </w:rPr>
      </w:pPr>
      <w:r>
        <w:rPr>
          <w:rStyle w:val="C25"/>
          <w:rtl w:val="0"/>
        </w:rPr>
        <w:t>Výsledné hodnocení</w:t>
      </w:r>
    </w:p>
    <w:p>
      <w:pPr>
        <w:keepNext w:val="0"/>
        <w:keepLines w:val="0"/>
        <w:framePr w:w="10766" w:h="1497" w:hRule="exact" w:wrap="none" w:vAnchor="page" w:hAnchor="margin" w:x="0" w:y="536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7088"/>
        <w:rPr>
          <w:rStyle w:val="C3"/>
          <w:rtl w:val="0"/>
        </w:rPr>
      </w:pPr>
    </w:p>
    <w:p>
      <w:pPr>
        <w:pStyle w:val="P35"/>
        <w:framePr w:w="10710" w:h="340" w:hRule="exact" w:wrap="none" w:vAnchor="page" w:hAnchor="margin" w:x="28" w:y="7088"/>
        <w:rPr>
          <w:rStyle w:val="C25"/>
          <w:rtl w:val="0"/>
        </w:rPr>
      </w:pPr>
      <w:r>
        <w:rPr>
          <w:rStyle w:val="C25"/>
          <w:rtl w:val="0"/>
        </w:rPr>
        <w:t>Počet zkoušejících</w:t>
      </w:r>
    </w:p>
    <w:p>
      <w:pPr>
        <w:keepNext w:val="0"/>
        <w:keepLines w:val="0"/>
        <w:framePr w:w="10766" w:h="1036" w:hRule="exact" w:wrap="none" w:vAnchor="page" w:hAnchor="margin" w:x="0" w:y="742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Pracovník/pracovnice protiotřesové prevence v dole, 2.10.2026 2:05:45</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107"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755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755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7559"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oboru hornictví nebo strojírenství a alespoň 5 let odborné praxe v oblasti hornictví nebo ve funkci učitele praktického vyučování v dané oblasti.</w:t>
      </w:r>
    </w:p>
    <w:p>
      <w:pPr>
        <w:keepNext w:val="0"/>
        <w:keepLines w:val="1"/>
        <w:framePr w:w="10766" w:h="7559"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hornictví nebo strojírenství a alespoň 5 let odborné praxe v oblasti hornictví nebo ve funkci učitele odborných předmětů v dané oblasti.</w:t>
      </w:r>
    </w:p>
    <w:p>
      <w:pPr>
        <w:keepNext w:val="0"/>
        <w:keepLines w:val="0"/>
        <w:framePr w:w="10766" w:h="755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55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být držitelem oprávnění k hornické činnosti nebo činnosti prováděné hornickým způsobem podle věty první § 5 odst. 2 zákona č. 61/1988 Sb., o hornické činnosti, výbušninách a o stání báňské správě, ve znění pozdějších předpisů.</w:t>
      </w:r>
    </w:p>
    <w:p>
      <w:pPr>
        <w:keepNext w:val="0"/>
        <w:keepLines w:val="0"/>
        <w:framePr w:w="10766" w:h="755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55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7559"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755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55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755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55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průmyslu a obchodu, www.mpo.cz</w:t>
      </w:r>
    </w:p>
    <w:p>
      <w:pPr>
        <w:pStyle w:val="P33"/>
        <w:framePr w:w="10766" w:h="5005" w:hRule="exact" w:wrap="none" w:vAnchor="page" w:hAnchor="margin" w:x="0" w:y="10488"/>
        <w:rPr>
          <w:rStyle w:val="C3"/>
          <w:rtl w:val="0"/>
        </w:rPr>
      </w:pPr>
    </w:p>
    <w:p>
      <w:pPr>
        <w:pStyle w:val="P35"/>
        <w:framePr w:w="10710" w:h="340" w:hRule="exact" w:wrap="none" w:vAnchor="page" w:hAnchor="margin" w:x="28" w:y="10488"/>
        <w:rPr>
          <w:rStyle w:val="C25"/>
          <w:rtl w:val="0"/>
        </w:rPr>
      </w:pPr>
      <w:r>
        <w:rPr>
          <w:rStyle w:val="C25"/>
          <w:rtl w:val="0"/>
        </w:rPr>
        <w:t>Nezbytné materiální a technické předpoklady pro provedení zkoušky</w:t>
      </w:r>
    </w:p>
    <w:p>
      <w:pPr>
        <w:keepNext w:val="0"/>
        <w:keepLines w:val="0"/>
        <w:framePr w:w="10766" w:h="4665" w:hRule="exact" w:wrap="none" w:vAnchor="page" w:hAnchor="margin" w:x="0" w:y="1082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Požadavky na materiálně-technické zázemí</w:t>
      </w:r>
    </w:p>
    <w:p>
      <w:pPr>
        <w:keepNext w:val="0"/>
        <w:keepLines w:val="1"/>
        <w:framePr w:w="10766" w:h="4665" w:hRule="exact" w:wrap="none" w:vAnchor="page" w:hAnchor="margin" w:x="0" w:y="10828"/>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•důlní pracoviště </w:t>
      </w:r>
    </w:p>
    <w:p>
      <w:pPr>
        <w:keepNext w:val="0"/>
        <w:keepLines w:val="1"/>
        <w:framePr w:w="10766" w:h="4665" w:hRule="exact" w:wrap="none" w:vAnchor="page" w:hAnchor="margin" w:x="0" w:y="10828"/>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•osobní ochranné pracovní prostředky pracovníka protiotřesové prevence</w:t>
      </w:r>
    </w:p>
    <w:p>
      <w:pPr>
        <w:keepNext w:val="0"/>
        <w:keepLines w:val="1"/>
        <w:framePr w:w="10766" w:h="4665" w:hRule="exact" w:wrap="none" w:vAnchor="page" w:hAnchor="margin" w:x="0" w:y="10828"/>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•přístroj k měření obsahu metanu </w:t>
      </w:r>
    </w:p>
    <w:p>
      <w:pPr>
        <w:keepNext w:val="0"/>
        <w:keepLines w:val="1"/>
        <w:framePr w:w="10766" w:h="4665" w:hRule="exact" w:wrap="none" w:vAnchor="page" w:hAnchor="margin" w:x="0" w:y="10828"/>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•vrtací zařízení (pro provedení zavlažovacích vrtů, pro provedení odlehčovacích vrtů)</w:t>
      </w:r>
    </w:p>
    <w:p>
      <w:pPr>
        <w:keepNext w:val="0"/>
        <w:keepLines w:val="1"/>
        <w:framePr w:w="10766" w:h="4665" w:hRule="exact" w:wrap="none" w:vAnchor="page" w:hAnchor="margin" w:x="0" w:y="10828"/>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•seismologické zařízení pro měření otřesů v dole </w:t>
      </w:r>
    </w:p>
    <w:p>
      <w:pPr>
        <w:keepNext w:val="0"/>
        <w:keepLines w:val="1"/>
        <w:framePr w:w="10766" w:h="4665" w:hRule="exact" w:wrap="none" w:vAnchor="page" w:hAnchor="margin" w:x="0" w:y="10828"/>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•školicí pracoviště na povrchu </w:t>
      </w:r>
    </w:p>
    <w:p>
      <w:pPr>
        <w:keepNext w:val="0"/>
        <w:keepLines w:val="1"/>
        <w:framePr w:w="10766" w:h="4665" w:hRule="exact" w:wrap="none" w:vAnchor="page" w:hAnchor="margin" w:x="0" w:y="10828"/>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•indikační a detekční technika </w:t>
      </w:r>
    </w:p>
    <w:p>
      <w:pPr>
        <w:keepNext w:val="0"/>
        <w:keepLines w:val="1"/>
        <w:framePr w:w="10766" w:h="4665" w:hRule="exact" w:wrap="none" w:vAnchor="page" w:hAnchor="margin" w:x="0" w:y="10828"/>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•technická, provozní a výkresová dokumentace k provádění protiotřesové prevence </w:t>
      </w:r>
    </w:p>
    <w:p>
      <w:pPr>
        <w:keepNext w:val="0"/>
        <w:keepLines w:val="0"/>
        <w:framePr w:w="10766" w:h="4665" w:hRule="exact" w:wrap="none" w:vAnchor="page" w:hAnchor="margin" w:x="0" w:y="1082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665" w:hRule="exact" w:wrap="none" w:vAnchor="page" w:hAnchor="margin" w:x="0" w:y="1082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4665" w:hRule="exact" w:wrap="none" w:vAnchor="page" w:hAnchor="margin" w:x="0" w:y="1082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665" w:hRule="exact" w:wrap="none" w:vAnchor="page" w:hAnchor="margin" w:x="0" w:y="1082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21"/>
        <w:framePr w:w="7654" w:h="331" w:hRule="exact" w:wrap="none" w:vAnchor="page" w:hAnchor="margin" w:x="28" w:y="15940"/>
        <w:rPr>
          <w:rStyle w:val="C16"/>
          <w:rtl w:val="0"/>
        </w:rPr>
      </w:pPr>
      <w:r>
        <w:rPr>
          <w:rStyle w:val="C16"/>
          <w:rtl w:val="0"/>
        </w:rPr>
        <w:t>Pracovník/pracovnice protiotřesové prevence v dole, 2.10.2026 2:05:45</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4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přípravy na zkoušku</w:t>
      </w:r>
    </w:p>
    <w:p>
      <w:pPr>
        <w:keepNext w:val="0"/>
        <w:keepLines w:val="0"/>
        <w:framePr w:w="10766" w:h="80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60 minut. Do doby přípravy na zkoušku se nezapočítává doba na seznámení uchazeče s pracovištěm a s požadavky BOZP a PO.</w:t>
      </w:r>
    </w:p>
    <w:p>
      <w:pPr>
        <w:pStyle w:val="P33"/>
        <w:framePr w:w="10766" w:h="1146" w:hRule="exact" w:wrap="none" w:vAnchor="page" w:hAnchor="margin" w:x="0" w:y="3527"/>
        <w:rPr>
          <w:rStyle w:val="C3"/>
          <w:rtl w:val="0"/>
        </w:rPr>
      </w:pPr>
    </w:p>
    <w:p>
      <w:pPr>
        <w:pStyle w:val="P35"/>
        <w:framePr w:w="10710" w:h="340" w:hRule="exact" w:wrap="none" w:vAnchor="page" w:hAnchor="margin" w:x="28" w:y="3527"/>
        <w:rPr>
          <w:rStyle w:val="C25"/>
          <w:rtl w:val="0"/>
        </w:rPr>
      </w:pPr>
      <w:r>
        <w:rPr>
          <w:rStyle w:val="C25"/>
          <w:rtl w:val="0"/>
        </w:rPr>
        <w:t>Doba pro vykonání zkoušky</w:t>
      </w:r>
    </w:p>
    <w:p>
      <w:pPr>
        <w:keepNext w:val="0"/>
        <w:keepLines w:val="0"/>
        <w:framePr w:w="10766" w:h="806" w:hRule="exact" w:wrap="none" w:vAnchor="page" w:hAnchor="margin" w:x="0" w:y="386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6 až 10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Pracovník/pracovnice protiotřesové prevence v dole, 2.10.2026 2:05:45</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těžbu a úpravu nerostných surovin, ustavená a licencovaná pro tuto činnost HK ČR a SP ČR.</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OKD, a. s.</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ČBÚ Praha</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Těžební unie</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VŠB-TU Ostrava</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Pracovník/pracovnice protiotřesové prevence v dole, 2.10.2026 2:05:45</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77E6C55D"/>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7DA13BB7"/>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65B7B35A"/>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