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C1C8EE" Type="http://schemas.openxmlformats.org/officeDocument/2006/relationships/officeDocument" Target="/word/document.xml" /><Relationship Id="coreR38C1C8EE" Type="http://schemas.openxmlformats.org/package/2006/relationships/metadata/core-properties" Target="/docProps/core.xml" /><Relationship Id="customR38C1C8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protiotřesové prevence v dole (kód: 21-085-H)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činnostech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Navrhování prognózních a preventivních opatření na ochranu proti otřesům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prací dle technologického postupu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vrtných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změn napětí horského masivu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Indikace důlního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protiotřesové prevence v dole,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protiotřesové prevence v dole,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protiotřesové prevence v dole,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