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FB5B8B" Type="http://schemas.openxmlformats.org/officeDocument/2006/relationships/officeDocument" Target="/word/document.xml" /><Relationship Id="coreR69FB5B8B" Type="http://schemas.openxmlformats.org/package/2006/relationships/metadata/core-properties" Target="/docProps/core.xml" /><Relationship Id="customR69FB5B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protiotřesové prevence v dole (kód: 21-085-H)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prognózních a preventivních opatření na ochranu proti otřesům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vrtných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protiotřesové prevence v dole, 11.7.2026 4:51:24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prognózních a preventivních opatření na ochranu proti otřesům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pojmy důlní otřes a otřesový jev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prognózu vzniku důlního otřesu (regionální, lokální a průběžná)</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aktivní prostředky protiotřesové prevence a možnosti jejich použití (zavlažování, odlehčovací vrty, bezvýlomová trhací práce)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Uvést pasivní prostředky protiotřesové prevence a možnosti jejich využití (volba vedení důlních děl, druh výztuže, omezení počtu zaměstnanců a omezení vstupu do ohrožených důlních děl)</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Navrhnout protiotřesové opatření v dole</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340" w:hRule="exact" w:wrap="none" w:vAnchor="page" w:hAnchor="margin" w:x="28" w:y="6643"/>
        <w:rPr>
          <w:rStyle w:val="C18"/>
          <w:rtl w:val="0"/>
        </w:rPr>
      </w:pPr>
      <w:r>
        <w:rPr>
          <w:rStyle w:val="C18"/>
          <w:rtl w:val="0"/>
        </w:rPr>
        <w:t>Provádění prací dle technologického postupu</w:t>
      </w:r>
    </w:p>
    <w:p>
      <w:pPr>
        <w:pStyle w:val="P24"/>
        <w:framePr w:w="6713" w:h="376" w:hRule="exact" w:wrap="none" w:vAnchor="page" w:hAnchor="margin" w:x="45" w:y="7082"/>
        <w:rPr>
          <w:rStyle w:val="C3"/>
          <w:rtl w:val="0"/>
        </w:rPr>
      </w:pPr>
    </w:p>
    <w:p>
      <w:pPr>
        <w:pStyle w:val="P25"/>
        <w:framePr w:w="6661" w:h="249" w:hRule="exact" w:wrap="none" w:vAnchor="page" w:hAnchor="margin" w:x="71" w:y="7153"/>
        <w:rPr>
          <w:rStyle w:val="C19"/>
          <w:rtl w:val="0"/>
        </w:rPr>
      </w:pPr>
      <w:r>
        <w:rPr>
          <w:rStyle w:val="C19"/>
          <w:rtl w:val="0"/>
        </w:rPr>
        <w:t>Kritéria hodnocení</w:t>
      </w:r>
    </w:p>
    <w:p>
      <w:pPr>
        <w:pStyle w:val="P26"/>
        <w:framePr w:w="3918" w:h="376" w:hRule="exact" w:wrap="none" w:vAnchor="page" w:hAnchor="margin" w:x="6803" w:y="7082"/>
        <w:rPr>
          <w:rStyle w:val="C3"/>
          <w:rtl w:val="0"/>
        </w:rPr>
      </w:pPr>
    </w:p>
    <w:p>
      <w:pPr>
        <w:pStyle w:val="P27"/>
        <w:framePr w:w="3836" w:h="249" w:hRule="exact" w:wrap="none" w:vAnchor="page" w:hAnchor="margin" w:x="6859" w:y="7153"/>
        <w:rPr>
          <w:rStyle w:val="C20"/>
          <w:rtl w:val="0"/>
        </w:rPr>
      </w:pPr>
      <w:r>
        <w:rPr>
          <w:rStyle w:val="C20"/>
          <w:rtl w:val="0"/>
        </w:rPr>
        <w:t>Způsoby ověření</w:t>
      </w:r>
    </w:p>
    <w:p>
      <w:pPr>
        <w:pStyle w:val="P12"/>
        <w:framePr w:w="6710" w:h="831" w:hRule="exact" w:wrap="none" w:vAnchor="page" w:hAnchor="margin" w:x="45" w:y="7458"/>
        <w:rPr>
          <w:rStyle w:val="C3"/>
          <w:rtl w:val="0"/>
        </w:rPr>
      </w:pPr>
    </w:p>
    <w:p>
      <w:pPr>
        <w:pStyle w:val="P13"/>
        <w:framePr w:w="6658" w:h="704" w:hRule="exact" w:wrap="none" w:vAnchor="page" w:hAnchor="margin" w:x="71" w:y="7514"/>
        <w:rPr>
          <w:rStyle w:val="C11"/>
          <w:rtl w:val="0"/>
        </w:rPr>
      </w:pPr>
      <w:r>
        <w:rPr>
          <w:rStyle w:val="C11"/>
          <w:rtl w:val="0"/>
        </w:rPr>
        <w:t>a) Popsat možnosti začlenění zvláštních opatření proti otřesům do technologických postupů těžby nerostů; uvést hlavní náležitosti technologického postupu</w:t>
      </w:r>
    </w:p>
    <w:p>
      <w:pPr>
        <w:pStyle w:val="P28"/>
        <w:framePr w:w="3921" w:h="831" w:hRule="exact" w:wrap="none" w:vAnchor="page" w:hAnchor="margin" w:x="6800" w:y="7458"/>
        <w:rPr>
          <w:rStyle w:val="C3"/>
          <w:rtl w:val="0"/>
        </w:rPr>
      </w:pPr>
    </w:p>
    <w:p>
      <w:pPr>
        <w:pStyle w:val="P29"/>
        <w:framePr w:w="3839" w:h="704" w:hRule="exact" w:wrap="none" w:vAnchor="page" w:hAnchor="margin" w:x="6856" w:y="7514"/>
        <w:rPr>
          <w:rStyle w:val="C21"/>
          <w:rtl w:val="0"/>
        </w:rPr>
      </w:pPr>
      <w:r>
        <w:rPr>
          <w:rStyle w:val="C21"/>
          <w:rtl w:val="0"/>
        </w:rPr>
        <w:t>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b) Vysvětlit zvláštní opatření proti otřesům (ZOPO) při provádění protiotřesové prevence formou odlehčovacích vrtů</w:t>
      </w:r>
    </w:p>
    <w:p>
      <w:pPr>
        <w:pStyle w:val="P30"/>
        <w:framePr w:w="3921" w:h="607" w:hRule="exact" w:wrap="none" w:vAnchor="page" w:hAnchor="margin" w:x="6800" w:y="8290"/>
        <w:rPr>
          <w:rStyle w:val="C3"/>
          <w:rtl w:val="0"/>
        </w:rPr>
      </w:pPr>
    </w:p>
    <w:p>
      <w:pPr>
        <w:pStyle w:val="P31"/>
        <w:framePr w:w="3839" w:h="480" w:hRule="exact" w:wrap="none" w:vAnchor="page" w:hAnchor="margin" w:x="6856" w:y="8346"/>
        <w:rPr>
          <w:rStyle w:val="C22"/>
          <w:rtl w:val="0"/>
        </w:rPr>
      </w:pPr>
      <w:r>
        <w:rPr>
          <w:rStyle w:val="C22"/>
          <w:rtl w:val="0"/>
        </w:rPr>
        <w:t>Ústní ověření</w:t>
      </w:r>
    </w:p>
    <w:p>
      <w:pPr>
        <w:pStyle w:val="P12"/>
        <w:framePr w:w="6710" w:h="607" w:hRule="exact" w:wrap="none" w:vAnchor="page" w:hAnchor="margin" w:x="45" w:y="8896"/>
        <w:rPr>
          <w:rStyle w:val="C3"/>
          <w:rtl w:val="0"/>
        </w:rPr>
      </w:pPr>
    </w:p>
    <w:p>
      <w:pPr>
        <w:pStyle w:val="P13"/>
        <w:framePr w:w="6658" w:h="480" w:hRule="exact" w:wrap="none" w:vAnchor="page" w:hAnchor="margin" w:x="71" w:y="8952"/>
        <w:rPr>
          <w:rStyle w:val="C11"/>
          <w:rtl w:val="0"/>
        </w:rPr>
      </w:pPr>
      <w:r>
        <w:rPr>
          <w:rStyle w:val="C11"/>
          <w:rtl w:val="0"/>
        </w:rPr>
        <w:t>c) Vysvětlit zvláštní opatření proti otřesům (ZOPO) při provádění protiotřesové prevence formou otřasné odlehčovací trhací práce v uhlí</w:t>
      </w:r>
    </w:p>
    <w:p>
      <w:pPr>
        <w:pStyle w:val="P28"/>
        <w:framePr w:w="3921" w:h="607" w:hRule="exact" w:wrap="none" w:vAnchor="page" w:hAnchor="margin" w:x="6800" w:y="8896"/>
        <w:rPr>
          <w:rStyle w:val="C3"/>
          <w:rtl w:val="0"/>
        </w:rPr>
      </w:pPr>
    </w:p>
    <w:p>
      <w:pPr>
        <w:pStyle w:val="P29"/>
        <w:framePr w:w="3839" w:h="480" w:hRule="exact" w:wrap="none" w:vAnchor="page" w:hAnchor="margin" w:x="6856" w:y="8952"/>
        <w:rPr>
          <w:rStyle w:val="C21"/>
          <w:rtl w:val="0"/>
        </w:rPr>
      </w:pPr>
      <w:r>
        <w:rPr>
          <w:rStyle w:val="C21"/>
          <w:rtl w:val="0"/>
        </w:rPr>
        <w:t>Ústní ověření</w:t>
      </w:r>
    </w:p>
    <w:p>
      <w:pPr>
        <w:pStyle w:val="P16"/>
        <w:framePr w:w="6710" w:h="376" w:hRule="exact" w:wrap="none" w:vAnchor="page" w:hAnchor="margin" w:x="45" w:y="9503"/>
        <w:rPr>
          <w:rStyle w:val="C3"/>
          <w:rtl w:val="0"/>
        </w:rPr>
      </w:pPr>
    </w:p>
    <w:p>
      <w:pPr>
        <w:pStyle w:val="P17"/>
        <w:framePr w:w="6658" w:h="249" w:hRule="exact" w:wrap="none" w:vAnchor="page" w:hAnchor="margin" w:x="71" w:y="9559"/>
        <w:rPr>
          <w:rStyle w:val="C13"/>
          <w:rtl w:val="0"/>
        </w:rPr>
      </w:pPr>
      <w:r>
        <w:rPr>
          <w:rStyle w:val="C13"/>
          <w:rtl w:val="0"/>
        </w:rPr>
        <w:t>d) Popsat proces bezvýlomové trhací práce v nadložních horninách</w:t>
      </w:r>
    </w:p>
    <w:p>
      <w:pPr>
        <w:pStyle w:val="P30"/>
        <w:framePr w:w="3921" w:h="376" w:hRule="exact" w:wrap="none" w:vAnchor="page" w:hAnchor="margin" w:x="6800" w:y="9503"/>
        <w:rPr>
          <w:rStyle w:val="C3"/>
          <w:rtl w:val="0"/>
        </w:rPr>
      </w:pPr>
    </w:p>
    <w:p>
      <w:pPr>
        <w:pStyle w:val="P31"/>
        <w:framePr w:w="3839" w:h="249"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9993"/>
        <w:rPr>
          <w:rStyle w:val="C23"/>
          <w:rtl w:val="0"/>
        </w:rPr>
      </w:pPr>
      <w:r>
        <w:rPr>
          <w:rStyle w:val="C23"/>
          <w:rtl w:val="0"/>
        </w:rPr>
        <w:t>Je třeba splnit všechna kritéria.</w:t>
      </w:r>
    </w:p>
    <w:p>
      <w:pPr>
        <w:pStyle w:val="P23"/>
        <w:framePr w:w="10710" w:h="340" w:hRule="exact" w:wrap="none" w:vAnchor="page" w:hAnchor="margin" w:x="28" w:y="10429"/>
        <w:rPr>
          <w:rStyle w:val="C18"/>
          <w:rtl w:val="0"/>
        </w:rPr>
      </w:pPr>
      <w:r>
        <w:rPr>
          <w:rStyle w:val="C18"/>
          <w:rtl w:val="0"/>
        </w:rPr>
        <w:t>Obsluha a údržba vrtných zařízení</w:t>
      </w:r>
    </w:p>
    <w:p>
      <w:pPr>
        <w:pStyle w:val="P24"/>
        <w:framePr w:w="6713" w:h="376" w:hRule="exact" w:wrap="none" w:vAnchor="page" w:hAnchor="margin" w:x="45" w:y="10868"/>
        <w:rPr>
          <w:rStyle w:val="C3"/>
          <w:rtl w:val="0"/>
        </w:rPr>
      </w:pPr>
    </w:p>
    <w:p>
      <w:pPr>
        <w:pStyle w:val="P25"/>
        <w:framePr w:w="6661" w:h="249" w:hRule="exact" w:wrap="none" w:vAnchor="page" w:hAnchor="margin" w:x="71" w:y="10939"/>
        <w:rPr>
          <w:rStyle w:val="C19"/>
          <w:rtl w:val="0"/>
        </w:rPr>
      </w:pPr>
      <w:r>
        <w:rPr>
          <w:rStyle w:val="C19"/>
          <w:rtl w:val="0"/>
        </w:rPr>
        <w:t>Kritéria hodnocení</w:t>
      </w:r>
    </w:p>
    <w:p>
      <w:pPr>
        <w:pStyle w:val="P26"/>
        <w:framePr w:w="3918" w:h="376" w:hRule="exact" w:wrap="none" w:vAnchor="page" w:hAnchor="margin" w:x="6803" w:y="10868"/>
        <w:rPr>
          <w:rStyle w:val="C3"/>
          <w:rtl w:val="0"/>
        </w:rPr>
      </w:pPr>
    </w:p>
    <w:p>
      <w:pPr>
        <w:pStyle w:val="P27"/>
        <w:framePr w:w="3836" w:h="249" w:hRule="exact" w:wrap="none" w:vAnchor="page" w:hAnchor="margin" w:x="6859" w:y="10939"/>
        <w:rPr>
          <w:rStyle w:val="C20"/>
          <w:rtl w:val="0"/>
        </w:rPr>
      </w:pPr>
      <w:r>
        <w:rPr>
          <w:rStyle w:val="C20"/>
          <w:rtl w:val="0"/>
        </w:rPr>
        <w:t>Způsoby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a) Popsat zařízení pro vrtání vývrtů v protiotřesové prevenci</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b) Obsluhovat vrtné zařízení při provedení zavlažovacích vrtů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c) Obsluhovat vrtné zařízení při provedení odlehčovacích vrtů</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Praktické předvedení</w:t>
      </w:r>
    </w:p>
    <w:p>
      <w:pPr>
        <w:pStyle w:val="P16"/>
        <w:framePr w:w="6710" w:h="376" w:hRule="exact" w:wrap="none" w:vAnchor="page" w:hAnchor="margin" w:x="45" w:y="12373"/>
        <w:rPr>
          <w:rStyle w:val="C3"/>
          <w:rtl w:val="0"/>
        </w:rPr>
      </w:pPr>
    </w:p>
    <w:p>
      <w:pPr>
        <w:pStyle w:val="P17"/>
        <w:framePr w:w="6658" w:h="249" w:hRule="exact" w:wrap="none" w:vAnchor="page" w:hAnchor="margin" w:x="71" w:y="12429"/>
        <w:rPr>
          <w:rStyle w:val="C13"/>
          <w:rtl w:val="0"/>
        </w:rPr>
      </w:pPr>
      <w:r>
        <w:rPr>
          <w:rStyle w:val="C13"/>
          <w:rtl w:val="0"/>
        </w:rPr>
        <w:t>d) Popsat základní činnosti při údržbě vrtacího stroje</w:t>
      </w:r>
    </w:p>
    <w:p>
      <w:pPr>
        <w:pStyle w:val="P30"/>
        <w:framePr w:w="3921" w:h="376" w:hRule="exact" w:wrap="none" w:vAnchor="page" w:hAnchor="margin" w:x="6800" w:y="12373"/>
        <w:rPr>
          <w:rStyle w:val="C3"/>
          <w:rtl w:val="0"/>
        </w:rPr>
      </w:pPr>
    </w:p>
    <w:p>
      <w:pPr>
        <w:pStyle w:val="P31"/>
        <w:framePr w:w="3839" w:h="249" w:hRule="exact" w:wrap="none" w:vAnchor="page" w:hAnchor="margin" w:x="6856" w:y="12429"/>
        <w:rPr>
          <w:rStyle w:val="C22"/>
          <w:rtl w:val="0"/>
        </w:rPr>
      </w:pPr>
      <w:r>
        <w:rPr>
          <w:rStyle w:val="C22"/>
          <w:rtl w:val="0"/>
        </w:rPr>
        <w:t>Ústní ověření</w:t>
      </w:r>
    </w:p>
    <w:p>
      <w:pPr>
        <w:pStyle w:val="P32"/>
        <w:framePr w:w="10710" w:h="248" w:hRule="exact" w:wrap="none" w:vAnchor="page" w:hAnchor="margin" w:x="28" w:y="12862"/>
        <w:rPr>
          <w:rStyle w:val="C23"/>
          <w:rtl w:val="0"/>
        </w:rPr>
      </w:pPr>
      <w:r>
        <w:rPr>
          <w:rStyle w:val="C23"/>
          <w:rtl w:val="0"/>
        </w:rPr>
        <w:t>Je třeba splnit všechna kritéria.</w:t>
      </w:r>
    </w:p>
    <w:p>
      <w:pPr>
        <w:pStyle w:val="P23"/>
        <w:framePr w:w="10710" w:h="340" w:hRule="exact" w:wrap="none" w:vAnchor="page" w:hAnchor="margin" w:x="28" w:y="13298"/>
        <w:rPr>
          <w:rStyle w:val="C18"/>
          <w:rtl w:val="0"/>
        </w:rPr>
      </w:pPr>
      <w:r>
        <w:rPr>
          <w:rStyle w:val="C18"/>
          <w:rtl w:val="0"/>
        </w:rPr>
        <w:t>Měření změn napětí horského masivu</w:t>
      </w:r>
    </w:p>
    <w:p>
      <w:pPr>
        <w:pStyle w:val="P24"/>
        <w:framePr w:w="6713" w:h="376" w:hRule="exact" w:wrap="none" w:vAnchor="page" w:hAnchor="margin" w:x="45" w:y="13737"/>
        <w:rPr>
          <w:rStyle w:val="C3"/>
          <w:rtl w:val="0"/>
        </w:rPr>
      </w:pPr>
    </w:p>
    <w:p>
      <w:pPr>
        <w:pStyle w:val="P25"/>
        <w:framePr w:w="6661" w:h="249" w:hRule="exact" w:wrap="none" w:vAnchor="page" w:hAnchor="margin" w:x="71" w:y="13808"/>
        <w:rPr>
          <w:rStyle w:val="C19"/>
          <w:rtl w:val="0"/>
        </w:rPr>
      </w:pPr>
      <w:r>
        <w:rPr>
          <w:rStyle w:val="C19"/>
          <w:rtl w:val="0"/>
        </w:rPr>
        <w:t>Kritéria hodnocení</w:t>
      </w:r>
    </w:p>
    <w:p>
      <w:pPr>
        <w:pStyle w:val="P26"/>
        <w:framePr w:w="3918" w:h="376" w:hRule="exact" w:wrap="none" w:vAnchor="page" w:hAnchor="margin" w:x="6803" w:y="13737"/>
        <w:rPr>
          <w:rStyle w:val="C3"/>
          <w:rtl w:val="0"/>
        </w:rPr>
      </w:pPr>
    </w:p>
    <w:p>
      <w:pPr>
        <w:pStyle w:val="P27"/>
        <w:framePr w:w="3836" w:h="249" w:hRule="exact" w:wrap="none" w:vAnchor="page" w:hAnchor="margin" w:x="6859" w:y="13808"/>
        <w:rPr>
          <w:rStyle w:val="C20"/>
          <w:rtl w:val="0"/>
        </w:rPr>
      </w:pPr>
      <w:r>
        <w:rPr>
          <w:rStyle w:val="C20"/>
          <w:rtl w:val="0"/>
        </w:rPr>
        <w:t>Způsoby ověření</w:t>
      </w:r>
    </w:p>
    <w:p>
      <w:pPr>
        <w:pStyle w:val="P12"/>
        <w:framePr w:w="6710" w:h="376" w:hRule="exact" w:wrap="none" w:vAnchor="page" w:hAnchor="margin" w:x="45" w:y="14114"/>
        <w:rPr>
          <w:rStyle w:val="C3"/>
          <w:rtl w:val="0"/>
        </w:rPr>
      </w:pPr>
    </w:p>
    <w:p>
      <w:pPr>
        <w:pStyle w:val="P13"/>
        <w:framePr w:w="6658" w:h="249" w:hRule="exact" w:wrap="none" w:vAnchor="page" w:hAnchor="margin" w:x="71" w:y="14170"/>
        <w:rPr>
          <w:rStyle w:val="C11"/>
          <w:rtl w:val="0"/>
        </w:rPr>
      </w:pPr>
      <w:r>
        <w:rPr>
          <w:rStyle w:val="C11"/>
          <w:rtl w:val="0"/>
        </w:rPr>
        <w:t>a) Popsat seismickou stanici a její využití v dole a v celé síti</w:t>
      </w:r>
    </w:p>
    <w:p>
      <w:pPr>
        <w:pStyle w:val="P28"/>
        <w:framePr w:w="3921" w:h="376" w:hRule="exact" w:wrap="none" w:vAnchor="page" w:hAnchor="margin" w:x="6800" w:y="14114"/>
        <w:rPr>
          <w:rStyle w:val="C3"/>
          <w:rtl w:val="0"/>
        </w:rPr>
      </w:pPr>
    </w:p>
    <w:p>
      <w:pPr>
        <w:pStyle w:val="P29"/>
        <w:framePr w:w="3839" w:h="249" w:hRule="exact" w:wrap="none" w:vAnchor="page" w:hAnchor="margin" w:x="6856" w:y="14170"/>
        <w:rPr>
          <w:rStyle w:val="C21"/>
          <w:rtl w:val="0"/>
        </w:rPr>
      </w:pPr>
      <w:r>
        <w:rPr>
          <w:rStyle w:val="C21"/>
          <w:rtl w:val="0"/>
        </w:rPr>
        <w:t>Ústní ověření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b) Instalovat seismologické zařízení v uhlí (geofonu)</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w:t>
      </w:r>
    </w:p>
    <w:p>
      <w:pPr>
        <w:pStyle w:val="P12"/>
        <w:framePr w:w="6710" w:h="376" w:hRule="exact" w:wrap="none" w:vAnchor="page" w:hAnchor="margin" w:x="45" w:y="14866"/>
        <w:rPr>
          <w:rStyle w:val="C3"/>
          <w:rtl w:val="0"/>
        </w:rPr>
      </w:pPr>
    </w:p>
    <w:p>
      <w:pPr>
        <w:pStyle w:val="P13"/>
        <w:framePr w:w="6658" w:h="249" w:hRule="exact" w:wrap="none" w:vAnchor="page" w:hAnchor="margin" w:x="71" w:y="14922"/>
        <w:rPr>
          <w:rStyle w:val="C11"/>
          <w:rtl w:val="0"/>
        </w:rPr>
      </w:pPr>
      <w:r>
        <w:rPr>
          <w:rStyle w:val="C11"/>
          <w:rtl w:val="0"/>
        </w:rPr>
        <w:t>c) Vyhodnotit (simulovaný) záznam z měření</w:t>
      </w:r>
    </w:p>
    <w:p>
      <w:pPr>
        <w:pStyle w:val="P28"/>
        <w:framePr w:w="3921" w:h="376" w:hRule="exact" w:wrap="none" w:vAnchor="page" w:hAnchor="margin" w:x="6800" w:y="14866"/>
        <w:rPr>
          <w:rStyle w:val="C3"/>
          <w:rtl w:val="0"/>
        </w:rPr>
      </w:pPr>
    </w:p>
    <w:p>
      <w:pPr>
        <w:pStyle w:val="P29"/>
        <w:framePr w:w="3839" w:h="249" w:hRule="exact" w:wrap="none" w:vAnchor="page" w:hAnchor="margin" w:x="6856" w:y="14922"/>
        <w:rPr>
          <w:rStyle w:val="C21"/>
          <w:rtl w:val="0"/>
        </w:rPr>
      </w:pPr>
      <w:r>
        <w:rPr>
          <w:rStyle w:val="C21"/>
          <w:rtl w:val="0"/>
        </w:rPr>
        <w:t>Praktické předvedení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protiotřesové prevence v dole, 11.7.2026 4:51:24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složení důlního ovzduší, vlastnosti plynů a jejich nebezpečnost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přístroj k měření obsahu metanu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měřením obsah metanu na určeném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provozních záznamů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Zaznamenat předepsaným způsobem údaje o rozsahu prováděných prací při protiotřesové prevenci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obsah simulovaného ohlášení příznaků důlních otřesů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protiotřesové prevence v dole, 11.7.2026 4:51:24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protiotřesové prevence v dole, 11.7.2026 4:51:24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dané oblasti.</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dané oblasti.</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005"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 protiotřesové prevence</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k měření obsahu metanu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provedení zavlažovacích vrtů, pro provedení odlehčovacích vrtů)</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•seismologické zařízení pro měření otřesů v dole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protiotřesové prevence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protiotřesové prevence v dole, 11.7.2026 4:51:24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protiotřesové prevence v dole, 11.7.2026 4:51:24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protiotřesové prevence v dole, 11.7.2026 4:51:24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1925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864C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EB93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