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31FFA0D" Type="http://schemas.openxmlformats.org/officeDocument/2006/relationships/officeDocument" Target="/word/document.xml" /><Relationship Id="coreR231FFA0D" Type="http://schemas.openxmlformats.org/package/2006/relationships/metadata/core-properties" Target="/docProps/core.xml" /><Relationship Id="customR231FFA0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Bourač/bouračka vepřového masa (kód: 29-101-H)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Řezník a uzenář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Dělení a vykosťování masa jatečných prasat</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Stanovení požadavků na jatečně upravená těla prasat</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Třídění vykostěného vepřového masa pro výsek a výrobu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Popsání průběhu zracích procesů v mase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Skladování masa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strojního a technologického vybavení bourárny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607" w:hRule="exact" w:wrap="none" w:vAnchor="page" w:hAnchor="margin" w:x="45" w:y="7877"/>
        <w:rPr>
          <w:rStyle w:val="C3"/>
          <w:rtl w:val="0"/>
        </w:rPr>
      </w:pPr>
    </w:p>
    <w:p>
      <w:pPr>
        <w:pStyle w:val="P13"/>
        <w:framePr w:w="9774" w:h="480" w:hRule="exact" w:wrap="none" w:vAnchor="page" w:hAnchor="margin" w:x="71" w:y="7933"/>
        <w:rPr>
          <w:rStyle w:val="C11"/>
          <w:rtl w:val="0"/>
        </w:rPr>
      </w:pPr>
      <w:r>
        <w:rPr>
          <w:rStyle w:val="C11"/>
          <w:rtl w:val="0"/>
        </w:rPr>
        <w:t>Provádění hygienicko-sanitační činnosti v provozech masného průmyslu, dodržování bezpečnostních předpisů a zásad bezpečnosti potravin</w:t>
      </w:r>
    </w:p>
    <w:p>
      <w:pPr>
        <w:pStyle w:val="P14"/>
        <w:framePr w:w="805" w:h="607" w:hRule="exact" w:wrap="none" w:vAnchor="page" w:hAnchor="margin" w:x="9916" w:y="7877"/>
        <w:rPr>
          <w:rStyle w:val="C3"/>
          <w:rtl w:val="0"/>
        </w:rPr>
      </w:pPr>
    </w:p>
    <w:p>
      <w:pPr>
        <w:pStyle w:val="P15"/>
        <w:framePr w:w="723" w:h="480" w:hRule="exact" w:wrap="none" w:vAnchor="page" w:hAnchor="margin" w:x="9972" w:y="7933"/>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4283" w:h="248" w:hRule="exact" w:wrap="none" w:vAnchor="page" w:hAnchor="margin" w:x="28" w:y="9051"/>
        <w:rPr>
          <w:rStyle w:val="C15"/>
          <w:rtl w:val="0"/>
        </w:rPr>
      </w:pPr>
      <w:r>
        <w:rPr>
          <w:rStyle w:val="C15"/>
          <w:rtl w:val="0"/>
        </w:rPr>
        <w:t>Standard je platný od: 21.10.2022 do: 16.10.2023</w:t>
      </w:r>
    </w:p>
    <w:p>
      <w:pPr>
        <w:pStyle w:val="P21"/>
        <w:framePr w:w="7654" w:h="331" w:hRule="exact" w:wrap="none" w:vAnchor="page" w:hAnchor="margin" w:x="28" w:y="15940"/>
        <w:rPr>
          <w:rStyle w:val="C16"/>
          <w:rtl w:val="0"/>
        </w:rPr>
      </w:pPr>
      <w:r>
        <w:rPr>
          <w:rStyle w:val="C16"/>
          <w:rtl w:val="0"/>
        </w:rPr>
        <w:t>Bourač/bouračka vepřového masa, 30.9.2026 5:55:56</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5211"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a odpovídající fyzická zdatnost pro vykonávání pracovních činností této profesní kvalifikace je vyžadována a prokazuje se lékařským potvrzením (odkaz na povolání v NSP - https://www.nsp.cz/jednotka-prace/reznik-a-uzenar#zdravotni-zpusobilost).</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průkaz pracovníka v potravinářství (zdravotní průkaz).</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bude spojeno v navazující činnosti vedoucí k bourání masa jatečných prasat s využitím technologických postupů a hygienických zásad zacházení s jatečně upravenými těly jatečných prasat a čerstvým vepřovým masem.</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kompetencí stačí jatečně upravené tělo jednoho jatečného prasete.</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kompetencí, zejména formou praktického předvedení, zkoušející sleduje způsob provedení zadané činnosti, dodržování hygienických zásad, posuzuje hospodárné využívání surovin, dodržování ekologických principů při výrobě, dodržování zásad bezpečnosti práce, dodržování časového harmonogramu a organizace práce. </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ověřuje hodnoticí kritéria průběžně při plnění příslušných odborných způsobilostí.</w:t>
      </w:r>
    </w:p>
    <w:p>
      <w:pPr>
        <w:pStyle w:val="P21"/>
        <w:framePr w:w="7654" w:h="331" w:hRule="exact" w:wrap="none" w:vAnchor="page" w:hAnchor="margin" w:x="28" w:y="15940"/>
        <w:rPr>
          <w:rStyle w:val="C16"/>
          <w:rtl w:val="0"/>
        </w:rPr>
      </w:pPr>
      <w:r>
        <w:rPr>
          <w:rStyle w:val="C16"/>
          <w:rtl w:val="0"/>
        </w:rPr>
        <w:t>Bourač/bouračka vepřového masa, 30.9.2026 5:55:56</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potravinářství a krmivářství, ustavená a licencovaná pro tuto činnost HK ČR a SP ČR.</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zpracovatelů masa</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drůbežářských podniků</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Jatky Český Brod, a. s.</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ekonomických studií, SPŠ potravinářských technologií a SOŠ přírodovědná a veterinární</w:t>
      </w:r>
    </w:p>
    <w:p>
      <w:pPr>
        <w:pStyle w:val="P21"/>
        <w:framePr w:w="7654" w:h="331" w:hRule="exact" w:wrap="none" w:vAnchor="page" w:hAnchor="margin" w:x="28" w:y="15940"/>
        <w:rPr>
          <w:rStyle w:val="C16"/>
          <w:rtl w:val="0"/>
        </w:rPr>
      </w:pPr>
      <w:r>
        <w:rPr>
          <w:rStyle w:val="C16"/>
          <w:rtl w:val="0"/>
        </w:rPr>
        <w:t>Bourač/bouračka vepřového masa, 30.9.2026 5:55:56</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