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59B10B" Type="http://schemas.openxmlformats.org/officeDocument/2006/relationships/officeDocument" Target="/word/document.xml" /><Relationship Id="coreR859B10B" Type="http://schemas.openxmlformats.org/package/2006/relationships/metadata/core-properties" Target="/docProps/core.xml" /><Relationship Id="customR859B1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Bourač/bouračka vepřového masa (kód: 29-101-H)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Dělení a vykosťování masa jatečných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požadavků na jatečně upravená těla prasat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vykostěného vepřového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Bourač/bouračka vepřového masa, 20.8.2026 19:58:12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75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bourání masa jatečných prasat s využitím technologických postupů a hygienických zásad zacházení s jatečně upravenými těly jatečných prasat a čerstvým vepřovým masem.</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Bourač/bouračka vepřového masa, 20.8.2026 19:58:12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Jatky Český Brod,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ekonomických studií, SPŠ potravinářských technologií a SOŠ přírodovědná a veterinární</w:t>
      </w:r>
    </w:p>
    <w:p>
      <w:pPr>
        <w:pStyle w:val="P21"/>
        <w:framePr w:w="7654" w:h="331" w:hRule="exact" w:wrap="none" w:vAnchor="page" w:hAnchor="margin" w:x="28" w:y="15940"/>
        <w:rPr>
          <w:rStyle w:val="C16"/>
          <w:rtl w:val="0"/>
        </w:rPr>
      </w:pPr>
      <w:r>
        <w:rPr>
          <w:rStyle w:val="C16"/>
          <w:rtl w:val="0"/>
        </w:rPr>
        <w:t>Bourač/bouračka vepřového masa, 20.8.2026 19:58:12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