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097468" Type="http://schemas.openxmlformats.org/officeDocument/2006/relationships/officeDocument" Target="/word/document.xml" /><Relationship Id="coreR6E097468" Type="http://schemas.openxmlformats.org/package/2006/relationships/metadata/core-properties" Target="/docProps/core.xml" /><Relationship Id="customR6E0974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3D tiskáren slévárenských forem a jader (kód: 21-083-M)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provozu a nastavení 3D tiskárny forem a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aplikace pojivových systémů 3D tiskárny forem a jader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technologických postupů a ověření bezpečnostních předpisů platných pro obsluhu 3D tiskáren forem a jader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slévárenských forem a jader technologií 3D tisku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kvality výroby slévárenských forem a jader vyráběných aditivní technologií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3D tiskáren slévárenských forem a jader,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sdělí a nejpozději spolu s pozvánkou zašle uchazeči informaci o typu a specifikaci 3D tiskárny slévárenských forem a jader, na které zkouška proběhne.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3D tiskáren slévárenských forem a jader,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3D tiskáren slévárenských forem a jader,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