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A72C60" Type="http://schemas.openxmlformats.org/officeDocument/2006/relationships/officeDocument" Target="/word/document.xml" /><Relationship Id="coreR55A72C60" Type="http://schemas.openxmlformats.org/package/2006/relationships/metadata/core-properties" Target="/docProps/core.xml" /><Relationship Id="customR55A72C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dopravních a mechanizačních prostředků pro opravy a údržbu silnic (kód: 37-004-M)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obsluhu, údržbu a opravy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20.10.2026 10:56:36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k jednotlivým kritériím je třeba posuzovat v navazujících činnostech vedoucích k ucelenému zajištění správného chodu jednotlivých technologií a strojů. Přitom je nutno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každého druhu stroje či technologie došlo v současnosti vzhledem k technologické složitosti i k poměrně úzké specializaci servisní činnosti. Podrobná školení a kurzy k tomu provádí přímo jednotliví výrobci a dodavatelé strojů. Vzhledem k široké škále používané mechanizační techniky by měl mít uchazeč možnost v průběhu celé zkoušky používat servisní dokumentaci.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případové studie a modelové situace, na kterých odzkouší uvedená hodnoticí kritéria.Případové studie jsou připraveny na základě ověřovaných požadovaných dovedností a znalostí, vč. legislativních požadavků. V případové studii bude vždy uveden popis situace, kterou technik při provozu může zajišťovat s důrazem na uvedenou mimořádnou situaci ve studii k řešení určenou. Jsou vždy stanoveny jednotlivé fáze situace v případové studii, které jsou rozhodující i pro hodnocení úspěšnosti žadatele. Účelně přistupuje autorizovaná osoba při stanovení druhu modelové situace ke svým znalostem konkrétního provozu a aktuálnímu stavu oboru, vč. legislativního rámce.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e71.D.2070 Stanovení pracovních postupů, prostředků a metod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e74.D.1127 Zajišťování vhodných podmínek pro servisní opravy a údržbu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c11.Z.2903 Řízení a odborné vedení pracovníků zajišťujících obsluhu, údržbu a opravy strojů - autorizovaná osoba pro ověření kritéria a) připraví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e74.D.3042 Posuzování vlivu opravárenské činnosti na životní prostředí a přijímání opatření k zabránění negativním následkům - autorizovaná osoba připraví pro ověření kritéria c)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nutné i posuzovat rovněž samostatnost při rozhodování o nejvhodnějším postupu řešení zadaného úkolu podle platných podmínek pracoviště či daných obecných zákonných předpisů a norem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20.10.2026 10:56:36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20.10.2026 10:56:36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