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28C89E" Type="http://schemas.openxmlformats.org/officeDocument/2006/relationships/officeDocument" Target="/word/document.xml" /><Relationship Id="coreR1328C89E" Type="http://schemas.openxmlformats.org/package/2006/relationships/metadata/core-properties" Target="/docProps/core.xml" /><Relationship Id="customR1328C8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dopravních a mechanizačních prostředků pro opravy a údržbu silnic (kód: 37-004-M)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obsluhu, údržbu a opravy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30.9.2026 2:45:30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k jednotlivým kritériím je třeba posuzovat v navazujících činnostech vedoucích k ucelenému zajištění správného chodu jednotlivých technologií a strojů. Přitom je nutno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každého druhu stroje či technologie došlo v současnosti vzhledem k technologické složitosti i k poměrně úzké specializaci servisní činnosti. Podrobná školení a kurzy k tomu provádí přímo jednotliví výrobci a dodavatelé strojů. Vzhledem k široké škále používané mechanizační techniky by měl mít uchazeč možnost v průběhu celé zkoušky používat servisní dokumentaci.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případové studie a modelové situace, na kterých odzkouší uvedená hodnoticí kritéria.Případové studie jsou připraveny na základě ověřovaných požadovaných dovedností a znalostí, vč. legislativních požadavků. V případové studii bude vždy uveden popis situace, kterou technik při provozu může zajišťovat s důrazem na uvedenou mimořádnou situaci ve studii k řešení určenou. Jsou vždy stanoveny jednotlivé fáze situace v případové studii, které jsou rozhodující i pro hodnocení úspěšnosti žadatele. Účelně přistupuje autorizovaná osoba při stanovení druhu modelové situace ke svým znalostem konkrétního provozu a aktuálnímu stavu oboru, vč. legislativního rámce. 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e71.D.2070 Stanovení pracovních postupů, prostředků a metod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e74.D.1127 Zajišťování vhodných podmínek pro servisní opravy a údržbu - autorizovaná osoba připraví pro ověření kritéria d)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c11.Z.2903 Řízení a odborné vedení pracovníků zajišťujících obsluhu, údržbu a opravy strojů - autorizovaná osoba pro ověření kritéria a) připraví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e74.D.3042 Posuzování vlivu opravárenské činnosti na životní prostředí a přijímání opatření k zabránění negativním následkům - autorizovaná osoba připraví pro ověření kritéria c) tři případové studie.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zejména k přesnosti, kvalitě a dodržování platných zákonů a norem. Je nutné i posuzovat rovněž samostatnost při rozhodování o nejvhodnějším postupu řešení zadaného úkolu podle platných podmínek pracoviště či daných obecných zákonných předpisů a norem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30.9.2026 2:45:30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Technik/technička dopravních a mechanizačních prostředků pro opravy a údržbu silnic, 30.9.2026 2:45:30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