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2CAB8" Type="http://schemas.openxmlformats.org/officeDocument/2006/relationships/officeDocument" Target="/word/document.xml" /><Relationship Id="coreR4BB2CAB8" Type="http://schemas.openxmlformats.org/package/2006/relationships/metadata/core-properties" Target="/docProps/core.xml" /><Relationship Id="customR4BB2CA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dopravních a mechanizačních prostředků pro opravy a údržbu silnic (kód: 37-004-M)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obsluhu, údržbu a opravy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20.10.2026 13:10:09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k jednotlivým kritériím je třeba posuzovat v navazujících činnostech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každého druhu stroje či technologie došlo v současnosti vzhledem k technologické složitosti i k poměrně úzké specializaci servisní činnosti. Podrobná školení a kurzy k tomu provádí přímo jednotliví výrobci a dodavatelé strojů. Vzhledem k široké škále používané mechanizační techniky by měl mít uchazeč možnost v průběhu celé zkoušky používat servisní dokumentaci.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případové studie a modelové situace, na kterých odzkouší uvedená hodnoticí kritéria.Případové studie jsou připraveny na základě ověřovaných požadovaných dovedností a znalostí, vč. legislativních požadavků. V případové studii bude vždy uveden popis situace, kterou technik při provozu může zajišťovat s důrazem na uvedenou mimořádnou situaci ve studii k řešení určenou. Jsou vždy stanoveny jednotlivé fáze situace v případové studii, které jsou rozhodující i pro hodnocení úspěšnosti žadatele. Účelně přistupuje autorizovaná osoba při stanovení druhu modelové situace ke svým znalostem konkrétního provozu a aktuálnímu stavu oboru, vč. legislativního rámce.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e71.D.2070 Stanovení pracovních postupů, prostředků a metod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e74.D.1127 Zajišťování vhodných podmínek pro servisní opravy a údržbu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c11.Z.2903 Řízení a odborné vedení pracovníků zajišťujících obsluhu, údržbu a opravy strojů - autorizovaná osoba pro ověření kritéria a) připraví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e74.D.3042 Posuzování vlivu opravárenské činnosti na životní prostředí a přijímání opatření k zabránění negativním následkům - autorizovaná osoba připraví pro ověření kritéria c)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nutné i posuzovat rovněž samostatnost při rozhodování o nejvhodnějším postupu řešení zadaného úkolu podle platných podmínek pracoviště či daných obecných zákonných předpisů a norem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20.10.2026 13:10:09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20.10.2026 13:10:09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