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687688" Type="http://schemas.openxmlformats.org/officeDocument/2006/relationships/officeDocument" Target="/word/document.xml" /><Relationship Id="coreR52687688" Type="http://schemas.openxmlformats.org/package/2006/relationships/metadata/core-properties" Target="/docProps/core.xml" /><Relationship Id="customR526876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Silničář/silničářka pro dopravní značení (kód: 36-180-H)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Silničář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stavebních výkresech a dokumentaci pro stavebně montážní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potřebných nástrojů, pomůcek a dílů pro výrobu prvků stavebních konstrukcí a jejich montáž do stavebního celku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Volba postupu práce a technologických podmínek pro provádění montáží stavebních konstrukcí a spojování konstrukcí vázáním, betonováním a svařováním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Montáž a osazování železobetonových základových bloků, sloupů, stožárů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Úprava a sestavování plechových součástí a dílů do celků, jejich spojování lemováním, pájením a nýtováním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Výroba, montáž, osazování a opravy dopravního značení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Posuzování stavu podkladu před nanášením nátěrových hmot; stanovení způsobu přípravy podkladu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Obsluha programovatelných zařízení pro nanášení nátěrových hmot</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Nanášení nátěrů štětcem, válečkem a stříkacím zařízením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Ošetřování a údržba použitých nástrojů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Zabezpečení pracoviště z hlediska bezpečnosti a ochrany zdraví při práci, hygieny práce a požární ochrany</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7"/>
        <w:framePr w:w="8788" w:h="340" w:hRule="exact" w:wrap="none" w:vAnchor="page" w:hAnchor="margin" w:x="28" w:y="10822"/>
        <w:rPr>
          <w:rStyle w:val="C8"/>
          <w:rtl w:val="0"/>
        </w:rPr>
      </w:pPr>
      <w:r>
        <w:rPr>
          <w:rStyle w:val="C8"/>
          <w:rtl w:val="0"/>
        </w:rPr>
        <w:t>Platnost standardu</w:t>
      </w:r>
    </w:p>
    <w:p>
      <w:pPr>
        <w:pStyle w:val="P20"/>
        <w:framePr w:w="2928" w:h="248" w:hRule="exact" w:wrap="none" w:vAnchor="page" w:hAnchor="margin" w:x="28" w:y="1116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Silničář/silničářka pro dopravní značení, 9.9.2026 23:04:36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Používat příslušná nařízení pro realizaci svislého i vodorovného dopravního značení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příslušných předpisech dopravy na pozemních komunikacích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ve stavebních výkresech a dokumentaci pro stavebně montážní práce</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Orientovat se v technickém značení</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Pracovat s technickou dokumentací pro zadaný úkol</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547" w:hRule="exact" w:wrap="none" w:vAnchor="page" w:hAnchor="margin" w:x="28" w:y="7407"/>
        <w:rPr>
          <w:rStyle w:val="C18"/>
          <w:rtl w:val="0"/>
        </w:rPr>
      </w:pPr>
      <w:r>
        <w:rPr>
          <w:rStyle w:val="C18"/>
          <w:rtl w:val="0"/>
        </w:rPr>
        <w:t>Volba postupu práce, potřebných nástrojů, pomůcek a dílů pro výrobu prvků stavebních konstrukcí a jejich montáž do stavebního celku</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376" w:hRule="exact" w:wrap="none" w:vAnchor="page" w:hAnchor="margin" w:x="45" w:y="8430"/>
        <w:rPr>
          <w:rStyle w:val="C3"/>
          <w:rtl w:val="0"/>
        </w:rPr>
      </w:pPr>
    </w:p>
    <w:p>
      <w:pPr>
        <w:pStyle w:val="P13"/>
        <w:framePr w:w="6658" w:h="249" w:hRule="exact" w:wrap="none" w:vAnchor="page" w:hAnchor="margin" w:x="71" w:y="8486"/>
        <w:rPr>
          <w:rStyle w:val="C11"/>
          <w:rtl w:val="0"/>
        </w:rPr>
      </w:pPr>
      <w:r>
        <w:rPr>
          <w:rStyle w:val="C11"/>
          <w:rtl w:val="0"/>
        </w:rPr>
        <w:t>a) Popsat pravidla BOZP, PO, OŽP</w:t>
      </w:r>
    </w:p>
    <w:p>
      <w:pPr>
        <w:pStyle w:val="P28"/>
        <w:framePr w:w="3921" w:h="376" w:hRule="exact" w:wrap="none" w:vAnchor="page" w:hAnchor="margin" w:x="6800" w:y="8430"/>
        <w:rPr>
          <w:rStyle w:val="C3"/>
          <w:rtl w:val="0"/>
        </w:rPr>
      </w:pPr>
    </w:p>
    <w:p>
      <w:pPr>
        <w:pStyle w:val="P29"/>
        <w:framePr w:w="3839" w:h="249" w:hRule="exact" w:wrap="none" w:vAnchor="page" w:hAnchor="margin" w:x="6856" w:y="8486"/>
        <w:rPr>
          <w:rStyle w:val="C21"/>
          <w:rtl w:val="0"/>
        </w:rPr>
      </w:pPr>
      <w:r>
        <w:rPr>
          <w:rStyle w:val="C21"/>
          <w:rtl w:val="0"/>
        </w:rPr>
        <w:t>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Navrhnout a zdůvodnit postup osazení dopravního značení podle zadání</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c) Zvolit potřebné nástroje, nářadí a pracovní pomůcky včetně OOPP (osobní ochranné pracovní pomůcky)</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547" w:hRule="exact" w:wrap="none" w:vAnchor="page" w:hAnchor="margin" w:x="28" w:y="10338"/>
        <w:rPr>
          <w:rStyle w:val="C18"/>
          <w:rtl w:val="0"/>
        </w:rPr>
      </w:pPr>
      <w:r>
        <w:rPr>
          <w:rStyle w:val="C18"/>
          <w:rtl w:val="0"/>
        </w:rPr>
        <w:t>Volba postupu práce a technologických podmínek pro provádění montáží stavebních konstrukcí a spojování konstrukcí vázáním, betonováním a svařováním</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Navrhnout a vysvětlit postup montáže a spojování konstrukcí vázáním, betonováním a svařováním podle zadání</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Zvolit vhodné nářadí a pracovní pomůcky, vč. OOPP</w:t>
      </w:r>
    </w:p>
    <w:p>
      <w:pPr>
        <w:pStyle w:val="P30"/>
        <w:framePr w:w="3921" w:h="376" w:hRule="exact" w:wrap="none" w:vAnchor="page" w:hAnchor="margin" w:x="6800" w:y="11968"/>
        <w:rPr>
          <w:rStyle w:val="C3"/>
          <w:rtl w:val="0"/>
        </w:rPr>
      </w:pPr>
    </w:p>
    <w:p>
      <w:pPr>
        <w:pStyle w:val="P31"/>
        <w:framePr w:w="3839" w:h="249" w:hRule="exact" w:wrap="none" w:vAnchor="page" w:hAnchor="margin" w:x="6856" w:y="12024"/>
        <w:rPr>
          <w:rStyle w:val="C22"/>
          <w:rtl w:val="0"/>
        </w:rPr>
      </w:pPr>
      <w:r>
        <w:rPr>
          <w:rStyle w:val="C22"/>
          <w:rtl w:val="0"/>
        </w:rPr>
        <w:t>Praktické předvedení a ústní ověření</w:t>
      </w:r>
    </w:p>
    <w:p>
      <w:pPr>
        <w:pStyle w:val="P32"/>
        <w:framePr w:w="10710" w:h="248" w:hRule="exact" w:wrap="none" w:vAnchor="page" w:hAnchor="margin" w:x="28" w:y="124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Silničář/silničářka pro dopravní značení, 9.9.2026 23:04:36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osazování železobetonových základových bloků, sloupů, stožárů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 xml:space="preserve">a) Navrhnout a vysvětlit technologický postup montáže, osazení železobetonových základových bloků, sloupů a stožárů  silničního značení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Zvolit potřebné nářadí, pomůcky, manipulační zařízení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Provést montáž konkrétního prvku podle zadání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Zvolit a provést kontrolní měření a funkční zkoušku konstrukce</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Zdůvodnit postup odstranění zjevné geometrické vady konstrukce</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547" w:hRule="exact" w:wrap="none" w:vAnchor="page" w:hAnchor="margin" w:x="28" w:y="5855"/>
        <w:rPr>
          <w:rStyle w:val="C18"/>
          <w:rtl w:val="0"/>
        </w:rPr>
      </w:pPr>
      <w:r>
        <w:rPr>
          <w:rStyle w:val="C18"/>
          <w:rtl w:val="0"/>
        </w:rPr>
        <w:t>Úprava a sestavování plechových součástí a dílů do celků, jejich spojování lemováním, pájením a nýtováním</w:t>
      </w:r>
    </w:p>
    <w:p>
      <w:pPr>
        <w:pStyle w:val="P24"/>
        <w:framePr w:w="6713" w:h="376" w:hRule="exact" w:wrap="none" w:vAnchor="page" w:hAnchor="margin" w:x="45" w:y="6501"/>
        <w:rPr>
          <w:rStyle w:val="C3"/>
          <w:rtl w:val="0"/>
        </w:rPr>
      </w:pPr>
    </w:p>
    <w:p>
      <w:pPr>
        <w:pStyle w:val="P25"/>
        <w:framePr w:w="6661" w:h="249" w:hRule="exact" w:wrap="none" w:vAnchor="page" w:hAnchor="margin" w:x="71" w:y="6572"/>
        <w:rPr>
          <w:rStyle w:val="C19"/>
          <w:rtl w:val="0"/>
        </w:rPr>
      </w:pPr>
      <w:r>
        <w:rPr>
          <w:rStyle w:val="C19"/>
          <w:rtl w:val="0"/>
        </w:rPr>
        <w:t>Kritéria hodnocení</w:t>
      </w:r>
    </w:p>
    <w:p>
      <w:pPr>
        <w:pStyle w:val="P26"/>
        <w:framePr w:w="3918" w:h="376" w:hRule="exact" w:wrap="none" w:vAnchor="page" w:hAnchor="margin" w:x="6803" w:y="6501"/>
        <w:rPr>
          <w:rStyle w:val="C3"/>
          <w:rtl w:val="0"/>
        </w:rPr>
      </w:pPr>
    </w:p>
    <w:p>
      <w:pPr>
        <w:pStyle w:val="P27"/>
        <w:framePr w:w="3836" w:h="249" w:hRule="exact" w:wrap="none" w:vAnchor="page" w:hAnchor="margin" w:x="6859" w:y="6572"/>
        <w:rPr>
          <w:rStyle w:val="C20"/>
          <w:rtl w:val="0"/>
        </w:rPr>
      </w:pPr>
      <w:r>
        <w:rPr>
          <w:rStyle w:val="C20"/>
          <w:rtl w:val="0"/>
        </w:rPr>
        <w:t>Způsoby ověření</w:t>
      </w:r>
    </w:p>
    <w:p>
      <w:pPr>
        <w:pStyle w:val="P12"/>
        <w:framePr w:w="6710" w:h="376" w:hRule="exact" w:wrap="none" w:vAnchor="page" w:hAnchor="margin" w:x="45" w:y="6878"/>
        <w:rPr>
          <w:rStyle w:val="C3"/>
          <w:rtl w:val="0"/>
        </w:rPr>
      </w:pPr>
    </w:p>
    <w:p>
      <w:pPr>
        <w:pStyle w:val="P13"/>
        <w:framePr w:w="6658" w:h="249" w:hRule="exact" w:wrap="none" w:vAnchor="page" w:hAnchor="margin" w:x="71" w:y="6934"/>
        <w:rPr>
          <w:rStyle w:val="C11"/>
          <w:rtl w:val="0"/>
        </w:rPr>
      </w:pPr>
      <w:r>
        <w:rPr>
          <w:rStyle w:val="C11"/>
          <w:rtl w:val="0"/>
        </w:rPr>
        <w:t>a) Zvolit vhodné nářadí a pomůcky podle požadovaného postupu realizace</w:t>
      </w:r>
    </w:p>
    <w:p>
      <w:pPr>
        <w:pStyle w:val="P28"/>
        <w:framePr w:w="3921" w:h="376" w:hRule="exact" w:wrap="none" w:vAnchor="page" w:hAnchor="margin" w:x="6800" w:y="6878"/>
        <w:rPr>
          <w:rStyle w:val="C3"/>
          <w:rtl w:val="0"/>
        </w:rPr>
      </w:pPr>
    </w:p>
    <w:p>
      <w:pPr>
        <w:pStyle w:val="P29"/>
        <w:framePr w:w="3839" w:h="249" w:hRule="exact" w:wrap="none" w:vAnchor="page" w:hAnchor="margin" w:x="6856" w:y="6934"/>
        <w:rPr>
          <w:rStyle w:val="C21"/>
          <w:rtl w:val="0"/>
        </w:rPr>
      </w:pPr>
      <w:r>
        <w:rPr>
          <w:rStyle w:val="C21"/>
          <w:rtl w:val="0"/>
        </w:rPr>
        <w:t>Praktické předvedení</w:t>
      </w:r>
    </w:p>
    <w:p>
      <w:pPr>
        <w:pStyle w:val="P16"/>
        <w:framePr w:w="6710" w:h="376" w:hRule="exact" w:wrap="none" w:vAnchor="page" w:hAnchor="margin" w:x="45" w:y="7254"/>
        <w:rPr>
          <w:rStyle w:val="C3"/>
          <w:rtl w:val="0"/>
        </w:rPr>
      </w:pPr>
    </w:p>
    <w:p>
      <w:pPr>
        <w:pStyle w:val="P17"/>
        <w:framePr w:w="6658" w:h="249" w:hRule="exact" w:wrap="none" w:vAnchor="page" w:hAnchor="margin" w:x="71" w:y="7310"/>
        <w:rPr>
          <w:rStyle w:val="C13"/>
          <w:rtl w:val="0"/>
        </w:rPr>
      </w:pPr>
      <w:r>
        <w:rPr>
          <w:rStyle w:val="C13"/>
          <w:rtl w:val="0"/>
        </w:rPr>
        <w:t>b) Připravit plechové části k montáži podle požadovaného spojení do celku</w:t>
      </w:r>
    </w:p>
    <w:p>
      <w:pPr>
        <w:pStyle w:val="P30"/>
        <w:framePr w:w="3921" w:h="376" w:hRule="exact" w:wrap="none" w:vAnchor="page" w:hAnchor="margin" w:x="6800" w:y="7254"/>
        <w:rPr>
          <w:rStyle w:val="C3"/>
          <w:rtl w:val="0"/>
        </w:rPr>
      </w:pPr>
    </w:p>
    <w:p>
      <w:pPr>
        <w:pStyle w:val="P31"/>
        <w:framePr w:w="3839" w:h="249" w:hRule="exact" w:wrap="none" w:vAnchor="page" w:hAnchor="margin" w:x="6856" w:y="7310"/>
        <w:rPr>
          <w:rStyle w:val="C22"/>
          <w:rtl w:val="0"/>
        </w:rPr>
      </w:pPr>
      <w:r>
        <w:rPr>
          <w:rStyle w:val="C22"/>
          <w:rtl w:val="0"/>
        </w:rPr>
        <w:t>Praktické předvedení a ústní ověření</w:t>
      </w:r>
    </w:p>
    <w:p>
      <w:pPr>
        <w:pStyle w:val="P12"/>
        <w:framePr w:w="6710" w:h="607" w:hRule="exact" w:wrap="none" w:vAnchor="page" w:hAnchor="margin" w:x="45" w:y="7630"/>
        <w:rPr>
          <w:rStyle w:val="C3"/>
          <w:rtl w:val="0"/>
        </w:rPr>
      </w:pPr>
    </w:p>
    <w:p>
      <w:pPr>
        <w:pStyle w:val="P13"/>
        <w:framePr w:w="6658" w:h="480" w:hRule="exact" w:wrap="none" w:vAnchor="page" w:hAnchor="margin" w:x="71" w:y="7686"/>
        <w:rPr>
          <w:rStyle w:val="C11"/>
          <w:rtl w:val="0"/>
        </w:rPr>
      </w:pPr>
      <w:r>
        <w:rPr>
          <w:rStyle w:val="C11"/>
          <w:rtl w:val="0"/>
        </w:rPr>
        <w:t>c) Provést spojení lemováním, pájením a nýtováním, včetně dokončovacích prací</w:t>
      </w:r>
    </w:p>
    <w:p>
      <w:pPr>
        <w:pStyle w:val="P28"/>
        <w:framePr w:w="3921" w:h="607" w:hRule="exact" w:wrap="none" w:vAnchor="page" w:hAnchor="margin" w:x="6800" w:y="7630"/>
        <w:rPr>
          <w:rStyle w:val="C3"/>
          <w:rtl w:val="0"/>
        </w:rPr>
      </w:pPr>
    </w:p>
    <w:p>
      <w:pPr>
        <w:pStyle w:val="P29"/>
        <w:framePr w:w="3839" w:h="480" w:hRule="exact" w:wrap="none" w:vAnchor="page" w:hAnchor="margin" w:x="6856" w:y="7686"/>
        <w:rPr>
          <w:rStyle w:val="C21"/>
          <w:rtl w:val="0"/>
        </w:rPr>
      </w:pPr>
      <w:r>
        <w:rPr>
          <w:rStyle w:val="C21"/>
          <w:rtl w:val="0"/>
        </w:rPr>
        <w:t>Praktické předvedení</w:t>
      </w:r>
    </w:p>
    <w:p>
      <w:pPr>
        <w:pStyle w:val="P16"/>
        <w:framePr w:w="6710" w:h="376" w:hRule="exact" w:wrap="none" w:vAnchor="page" w:hAnchor="margin" w:x="45" w:y="8237"/>
        <w:rPr>
          <w:rStyle w:val="C3"/>
          <w:rtl w:val="0"/>
        </w:rPr>
      </w:pPr>
    </w:p>
    <w:p>
      <w:pPr>
        <w:pStyle w:val="P17"/>
        <w:framePr w:w="6658" w:h="249" w:hRule="exact" w:wrap="none" w:vAnchor="page" w:hAnchor="margin" w:x="71" w:y="8293"/>
        <w:rPr>
          <w:rStyle w:val="C13"/>
          <w:rtl w:val="0"/>
        </w:rPr>
      </w:pPr>
      <w:r>
        <w:rPr>
          <w:rStyle w:val="C13"/>
          <w:rtl w:val="0"/>
        </w:rPr>
        <w:t>d) Provést kontrolu výrobku</w:t>
      </w:r>
    </w:p>
    <w:p>
      <w:pPr>
        <w:pStyle w:val="P30"/>
        <w:framePr w:w="3921" w:h="376" w:hRule="exact" w:wrap="none" w:vAnchor="page" w:hAnchor="margin" w:x="6800" w:y="8237"/>
        <w:rPr>
          <w:rStyle w:val="C3"/>
          <w:rtl w:val="0"/>
        </w:rPr>
      </w:pPr>
    </w:p>
    <w:p>
      <w:pPr>
        <w:pStyle w:val="P31"/>
        <w:framePr w:w="3839" w:h="249" w:hRule="exact" w:wrap="none" w:vAnchor="page" w:hAnchor="margin" w:x="6856" w:y="8293"/>
        <w:rPr>
          <w:rStyle w:val="C22"/>
          <w:rtl w:val="0"/>
        </w:rPr>
      </w:pPr>
      <w:r>
        <w:rPr>
          <w:rStyle w:val="C22"/>
          <w:rtl w:val="0"/>
        </w:rPr>
        <w:t>Praktické předvedení a ústní ověření</w:t>
      </w:r>
    </w:p>
    <w:p>
      <w:pPr>
        <w:pStyle w:val="P32"/>
        <w:framePr w:w="10710" w:h="248" w:hRule="exact" w:wrap="none" w:vAnchor="page" w:hAnchor="margin" w:x="28" w:y="8727"/>
        <w:rPr>
          <w:rStyle w:val="C23"/>
          <w:rtl w:val="0"/>
        </w:rPr>
      </w:pPr>
      <w:r>
        <w:rPr>
          <w:rStyle w:val="C23"/>
          <w:rtl w:val="0"/>
        </w:rPr>
        <w:t>Je třeba splnit všechna kritéria.</w:t>
      </w:r>
    </w:p>
    <w:p>
      <w:pPr>
        <w:pStyle w:val="P23"/>
        <w:framePr w:w="10710" w:h="340" w:hRule="exact" w:wrap="none" w:vAnchor="page" w:hAnchor="margin" w:x="28" w:y="9162"/>
        <w:rPr>
          <w:rStyle w:val="C18"/>
          <w:rtl w:val="0"/>
        </w:rPr>
      </w:pPr>
      <w:r>
        <w:rPr>
          <w:rStyle w:val="C18"/>
          <w:rtl w:val="0"/>
        </w:rPr>
        <w:t>Výroba, montáž, osazování a opravy dopravního značení</w:t>
      </w:r>
    </w:p>
    <w:p>
      <w:pPr>
        <w:pStyle w:val="P24"/>
        <w:framePr w:w="6713" w:h="376" w:hRule="exact" w:wrap="none" w:vAnchor="page" w:hAnchor="margin" w:x="45" w:y="9601"/>
        <w:rPr>
          <w:rStyle w:val="C3"/>
          <w:rtl w:val="0"/>
        </w:rPr>
      </w:pPr>
    </w:p>
    <w:p>
      <w:pPr>
        <w:pStyle w:val="P25"/>
        <w:framePr w:w="6661" w:h="249" w:hRule="exact" w:wrap="none" w:vAnchor="page" w:hAnchor="margin" w:x="71" w:y="9672"/>
        <w:rPr>
          <w:rStyle w:val="C19"/>
          <w:rtl w:val="0"/>
        </w:rPr>
      </w:pPr>
      <w:r>
        <w:rPr>
          <w:rStyle w:val="C19"/>
          <w:rtl w:val="0"/>
        </w:rPr>
        <w:t>Kritéria hodnocení</w:t>
      </w:r>
    </w:p>
    <w:p>
      <w:pPr>
        <w:pStyle w:val="P26"/>
        <w:framePr w:w="3918" w:h="376" w:hRule="exact" w:wrap="none" w:vAnchor="page" w:hAnchor="margin" w:x="6803" w:y="9601"/>
        <w:rPr>
          <w:rStyle w:val="C3"/>
          <w:rtl w:val="0"/>
        </w:rPr>
      </w:pPr>
    </w:p>
    <w:p>
      <w:pPr>
        <w:pStyle w:val="P27"/>
        <w:framePr w:w="3836" w:h="249" w:hRule="exact" w:wrap="none" w:vAnchor="page" w:hAnchor="margin" w:x="6859" w:y="9672"/>
        <w:rPr>
          <w:rStyle w:val="C20"/>
          <w:rtl w:val="0"/>
        </w:rPr>
      </w:pPr>
      <w:r>
        <w:rPr>
          <w:rStyle w:val="C20"/>
          <w:rtl w:val="0"/>
        </w:rPr>
        <w:t>Způsoby ověření</w:t>
      </w:r>
    </w:p>
    <w:p>
      <w:pPr>
        <w:pStyle w:val="P12"/>
        <w:framePr w:w="6710" w:h="607" w:hRule="exact" w:wrap="none" w:vAnchor="page" w:hAnchor="margin" w:x="45" w:y="9978"/>
        <w:rPr>
          <w:rStyle w:val="C3"/>
          <w:rtl w:val="0"/>
        </w:rPr>
      </w:pPr>
    </w:p>
    <w:p>
      <w:pPr>
        <w:pStyle w:val="P13"/>
        <w:framePr w:w="6658" w:h="480" w:hRule="exact" w:wrap="none" w:vAnchor="page" w:hAnchor="margin" w:x="71" w:y="10034"/>
        <w:rPr>
          <w:rStyle w:val="C11"/>
          <w:rtl w:val="0"/>
        </w:rPr>
      </w:pPr>
      <w:r>
        <w:rPr>
          <w:rStyle w:val="C11"/>
          <w:rtl w:val="0"/>
        </w:rPr>
        <w:t>a) Navrhnout postup výroby, montáže, osazení i oprav dopravního značení podle zadání</w:t>
      </w:r>
    </w:p>
    <w:p>
      <w:pPr>
        <w:pStyle w:val="P28"/>
        <w:framePr w:w="3921" w:h="607" w:hRule="exact" w:wrap="none" w:vAnchor="page" w:hAnchor="margin" w:x="6800" w:y="9978"/>
        <w:rPr>
          <w:rStyle w:val="C3"/>
          <w:rtl w:val="0"/>
        </w:rPr>
      </w:pPr>
    </w:p>
    <w:p>
      <w:pPr>
        <w:pStyle w:val="P29"/>
        <w:framePr w:w="3839" w:h="480" w:hRule="exact" w:wrap="none" w:vAnchor="page" w:hAnchor="margin" w:x="6856" w:y="10034"/>
        <w:rPr>
          <w:rStyle w:val="C21"/>
          <w:rtl w:val="0"/>
        </w:rPr>
      </w:pPr>
      <w:r>
        <w:rPr>
          <w:rStyle w:val="C21"/>
          <w:rtl w:val="0"/>
        </w:rPr>
        <w:t>Praktické předvedení a ústní ověření</w:t>
      </w:r>
    </w:p>
    <w:p>
      <w:pPr>
        <w:pStyle w:val="P16"/>
        <w:framePr w:w="6710" w:h="376" w:hRule="exact" w:wrap="none" w:vAnchor="page" w:hAnchor="margin" w:x="45" w:y="10585"/>
        <w:rPr>
          <w:rStyle w:val="C3"/>
          <w:rtl w:val="0"/>
        </w:rPr>
      </w:pPr>
    </w:p>
    <w:p>
      <w:pPr>
        <w:pStyle w:val="P17"/>
        <w:framePr w:w="6658" w:h="249" w:hRule="exact" w:wrap="none" w:vAnchor="page" w:hAnchor="margin" w:x="71" w:y="10641"/>
        <w:rPr>
          <w:rStyle w:val="C13"/>
          <w:rtl w:val="0"/>
        </w:rPr>
      </w:pPr>
      <w:r>
        <w:rPr>
          <w:rStyle w:val="C13"/>
          <w:rtl w:val="0"/>
        </w:rPr>
        <w:t>b) Pracovat s dodanou technickou dokumentací</w:t>
      </w:r>
    </w:p>
    <w:p>
      <w:pPr>
        <w:pStyle w:val="P30"/>
        <w:framePr w:w="3921" w:h="376" w:hRule="exact" w:wrap="none" w:vAnchor="page" w:hAnchor="margin" w:x="6800" w:y="10585"/>
        <w:rPr>
          <w:rStyle w:val="C3"/>
          <w:rtl w:val="0"/>
        </w:rPr>
      </w:pPr>
    </w:p>
    <w:p>
      <w:pPr>
        <w:pStyle w:val="P31"/>
        <w:framePr w:w="3839" w:h="249" w:hRule="exact" w:wrap="none" w:vAnchor="page" w:hAnchor="margin" w:x="6856" w:y="10641"/>
        <w:rPr>
          <w:rStyle w:val="C22"/>
          <w:rtl w:val="0"/>
        </w:rPr>
      </w:pPr>
      <w:r>
        <w:rPr>
          <w:rStyle w:val="C22"/>
          <w:rtl w:val="0"/>
        </w:rPr>
        <w:t>Praktické předvedení a ústní ověření</w:t>
      </w:r>
    </w:p>
    <w:p>
      <w:pPr>
        <w:pStyle w:val="P12"/>
        <w:framePr w:w="6710" w:h="607" w:hRule="exact" w:wrap="none" w:vAnchor="page" w:hAnchor="margin" w:x="45" w:y="10961"/>
        <w:rPr>
          <w:rStyle w:val="C3"/>
          <w:rtl w:val="0"/>
        </w:rPr>
      </w:pPr>
    </w:p>
    <w:p>
      <w:pPr>
        <w:pStyle w:val="P13"/>
        <w:framePr w:w="6658" w:h="480" w:hRule="exact" w:wrap="none" w:vAnchor="page" w:hAnchor="margin" w:x="71" w:y="11017"/>
        <w:rPr>
          <w:rStyle w:val="C11"/>
          <w:rtl w:val="0"/>
        </w:rPr>
      </w:pPr>
      <w:r>
        <w:rPr>
          <w:rStyle w:val="C11"/>
          <w:rtl w:val="0"/>
        </w:rPr>
        <w:t>c) Popsat způsoby možné výroby, montáže, osazování a realizace oprav dopravního značení podle zadání</w:t>
      </w:r>
    </w:p>
    <w:p>
      <w:pPr>
        <w:pStyle w:val="P28"/>
        <w:framePr w:w="3921" w:h="607" w:hRule="exact" w:wrap="none" w:vAnchor="page" w:hAnchor="margin" w:x="6800" w:y="10961"/>
        <w:rPr>
          <w:rStyle w:val="C3"/>
          <w:rtl w:val="0"/>
        </w:rPr>
      </w:pPr>
    </w:p>
    <w:p>
      <w:pPr>
        <w:pStyle w:val="P29"/>
        <w:framePr w:w="3839" w:h="480" w:hRule="exact" w:wrap="none" w:vAnchor="page" w:hAnchor="margin" w:x="6856" w:y="11017"/>
        <w:rPr>
          <w:rStyle w:val="C21"/>
          <w:rtl w:val="0"/>
        </w:rPr>
      </w:pPr>
      <w:r>
        <w:rPr>
          <w:rStyle w:val="C21"/>
          <w:rtl w:val="0"/>
        </w:rPr>
        <w:t>Praktické předvedení a ústní ověření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547" w:hRule="exact" w:wrap="none" w:vAnchor="page" w:hAnchor="margin" w:x="28" w:y="12117"/>
        <w:rPr>
          <w:rStyle w:val="C18"/>
          <w:rtl w:val="0"/>
        </w:rPr>
      </w:pPr>
      <w:r>
        <w:rPr>
          <w:rStyle w:val="C18"/>
          <w:rtl w:val="0"/>
        </w:rPr>
        <w:t>Posuzování stavu podkladu před nanášením nátěrových hmot; stanovení způsobu přípravy podkladu</w:t>
      </w:r>
    </w:p>
    <w:p>
      <w:pPr>
        <w:pStyle w:val="P24"/>
        <w:framePr w:w="6713" w:h="376" w:hRule="exact" w:wrap="none" w:vAnchor="page" w:hAnchor="margin" w:x="45" w:y="12763"/>
        <w:rPr>
          <w:rStyle w:val="C3"/>
          <w:rtl w:val="0"/>
        </w:rPr>
      </w:pPr>
    </w:p>
    <w:p>
      <w:pPr>
        <w:pStyle w:val="P25"/>
        <w:framePr w:w="6661" w:h="249" w:hRule="exact" w:wrap="none" w:vAnchor="page" w:hAnchor="margin" w:x="71" w:y="12834"/>
        <w:rPr>
          <w:rStyle w:val="C19"/>
          <w:rtl w:val="0"/>
        </w:rPr>
      </w:pPr>
      <w:r>
        <w:rPr>
          <w:rStyle w:val="C19"/>
          <w:rtl w:val="0"/>
        </w:rPr>
        <w:t>Kritéria hodnocení</w:t>
      </w:r>
    </w:p>
    <w:p>
      <w:pPr>
        <w:pStyle w:val="P26"/>
        <w:framePr w:w="3918" w:h="376" w:hRule="exact" w:wrap="none" w:vAnchor="page" w:hAnchor="margin" w:x="6803" w:y="12763"/>
        <w:rPr>
          <w:rStyle w:val="C3"/>
          <w:rtl w:val="0"/>
        </w:rPr>
      </w:pPr>
    </w:p>
    <w:p>
      <w:pPr>
        <w:pStyle w:val="P27"/>
        <w:framePr w:w="3836" w:h="249" w:hRule="exact" w:wrap="none" w:vAnchor="page" w:hAnchor="margin" w:x="6859" w:y="12834"/>
        <w:rPr>
          <w:rStyle w:val="C20"/>
          <w:rtl w:val="0"/>
        </w:rPr>
      </w:pPr>
      <w:r>
        <w:rPr>
          <w:rStyle w:val="C20"/>
          <w:rtl w:val="0"/>
        </w:rPr>
        <w:t>Způsoby ověření</w:t>
      </w:r>
    </w:p>
    <w:p>
      <w:pPr>
        <w:pStyle w:val="P12"/>
        <w:framePr w:w="6710" w:h="376" w:hRule="exact" w:wrap="none" w:vAnchor="page" w:hAnchor="margin" w:x="45" w:y="13139"/>
        <w:rPr>
          <w:rStyle w:val="C3"/>
          <w:rtl w:val="0"/>
        </w:rPr>
      </w:pPr>
    </w:p>
    <w:p>
      <w:pPr>
        <w:pStyle w:val="P13"/>
        <w:framePr w:w="6658" w:h="249" w:hRule="exact" w:wrap="none" w:vAnchor="page" w:hAnchor="margin" w:x="71" w:y="13195"/>
        <w:rPr>
          <w:rStyle w:val="C11"/>
          <w:rtl w:val="0"/>
        </w:rPr>
      </w:pPr>
      <w:r>
        <w:rPr>
          <w:rStyle w:val="C11"/>
          <w:rtl w:val="0"/>
        </w:rPr>
        <w:t>a) Rozlišit vhodné a nevhodné podkladové materiály</w:t>
      </w:r>
    </w:p>
    <w:p>
      <w:pPr>
        <w:pStyle w:val="P28"/>
        <w:framePr w:w="3921" w:h="376" w:hRule="exact" w:wrap="none" w:vAnchor="page" w:hAnchor="margin" w:x="6800" w:y="13139"/>
        <w:rPr>
          <w:rStyle w:val="C3"/>
          <w:rtl w:val="0"/>
        </w:rPr>
      </w:pPr>
    </w:p>
    <w:p>
      <w:pPr>
        <w:pStyle w:val="P29"/>
        <w:framePr w:w="3839" w:h="249" w:hRule="exact" w:wrap="none" w:vAnchor="page" w:hAnchor="margin" w:x="6856" w:y="13195"/>
        <w:rPr>
          <w:rStyle w:val="C21"/>
          <w:rtl w:val="0"/>
        </w:rPr>
      </w:pPr>
      <w:r>
        <w:rPr>
          <w:rStyle w:val="C21"/>
          <w:rtl w:val="0"/>
        </w:rPr>
        <w:t>Praktické předvedení a ústní ověření</w:t>
      </w:r>
    </w:p>
    <w:p>
      <w:pPr>
        <w:pStyle w:val="P16"/>
        <w:framePr w:w="6710" w:h="376" w:hRule="exact" w:wrap="none" w:vAnchor="page" w:hAnchor="margin" w:x="45" w:y="13516"/>
        <w:rPr>
          <w:rStyle w:val="C3"/>
          <w:rtl w:val="0"/>
        </w:rPr>
      </w:pPr>
    </w:p>
    <w:p>
      <w:pPr>
        <w:pStyle w:val="P17"/>
        <w:framePr w:w="6658" w:h="249" w:hRule="exact" w:wrap="none" w:vAnchor="page" w:hAnchor="margin" w:x="71" w:y="13572"/>
        <w:rPr>
          <w:rStyle w:val="C13"/>
          <w:rtl w:val="0"/>
        </w:rPr>
      </w:pPr>
      <w:r>
        <w:rPr>
          <w:rStyle w:val="C13"/>
          <w:rtl w:val="0"/>
        </w:rPr>
        <w:t>b) Posoudit stav podkladu podle zadání</w:t>
      </w:r>
    </w:p>
    <w:p>
      <w:pPr>
        <w:pStyle w:val="P30"/>
        <w:framePr w:w="3921" w:h="376" w:hRule="exact" w:wrap="none" w:vAnchor="page" w:hAnchor="margin" w:x="6800" w:y="13516"/>
        <w:rPr>
          <w:rStyle w:val="C3"/>
          <w:rtl w:val="0"/>
        </w:rPr>
      </w:pPr>
    </w:p>
    <w:p>
      <w:pPr>
        <w:pStyle w:val="P31"/>
        <w:framePr w:w="3839" w:h="249" w:hRule="exact" w:wrap="none" w:vAnchor="page" w:hAnchor="margin" w:x="6856" w:y="13572"/>
        <w:rPr>
          <w:rStyle w:val="C22"/>
          <w:rtl w:val="0"/>
        </w:rPr>
      </w:pPr>
      <w:r>
        <w:rPr>
          <w:rStyle w:val="C22"/>
          <w:rtl w:val="0"/>
        </w:rPr>
        <w:t>Praktické předvedení a ústní ověření</w:t>
      </w:r>
    </w:p>
    <w:p>
      <w:pPr>
        <w:pStyle w:val="P12"/>
        <w:framePr w:w="6710" w:h="607" w:hRule="exact" w:wrap="none" w:vAnchor="page" w:hAnchor="margin" w:x="45" w:y="13892"/>
        <w:rPr>
          <w:rStyle w:val="C3"/>
          <w:rtl w:val="0"/>
        </w:rPr>
      </w:pPr>
    </w:p>
    <w:p>
      <w:pPr>
        <w:pStyle w:val="P13"/>
        <w:framePr w:w="6658" w:h="480" w:hRule="exact" w:wrap="none" w:vAnchor="page" w:hAnchor="margin" w:x="71" w:y="13948"/>
        <w:rPr>
          <w:rStyle w:val="C11"/>
          <w:rtl w:val="0"/>
        </w:rPr>
      </w:pPr>
      <w:r>
        <w:rPr>
          <w:rStyle w:val="C11"/>
          <w:rtl w:val="0"/>
        </w:rPr>
        <w:t>c) Zvolit správné postupy pro kvalitní realizaci požadovaného stavu dopravního značení</w:t>
      </w:r>
    </w:p>
    <w:p>
      <w:pPr>
        <w:pStyle w:val="P28"/>
        <w:framePr w:w="3921" w:h="607" w:hRule="exact" w:wrap="none" w:vAnchor="page" w:hAnchor="margin" w:x="6800" w:y="13892"/>
        <w:rPr>
          <w:rStyle w:val="C3"/>
          <w:rtl w:val="0"/>
        </w:rPr>
      </w:pPr>
    </w:p>
    <w:p>
      <w:pPr>
        <w:pStyle w:val="P29"/>
        <w:framePr w:w="3839" w:h="480" w:hRule="exact" w:wrap="none" w:vAnchor="page" w:hAnchor="margin" w:x="6856" w:y="13948"/>
        <w:rPr>
          <w:rStyle w:val="C21"/>
          <w:rtl w:val="0"/>
        </w:rPr>
      </w:pPr>
      <w:r>
        <w:rPr>
          <w:rStyle w:val="C21"/>
          <w:rtl w:val="0"/>
        </w:rPr>
        <w:t>Praktické předvedení a ústní ověření</w:t>
      </w:r>
    </w:p>
    <w:p>
      <w:pPr>
        <w:pStyle w:val="P32"/>
        <w:framePr w:w="10710" w:h="248" w:hRule="exact" w:wrap="none" w:vAnchor="page" w:hAnchor="margin" w:x="28" w:y="146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Silničář/silničářka pro dopravní značení, 9.9.2026 23:04:36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programovatelných zařízení pro nanášení nátěrových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pravidla BOZP při obsluze zařízení pro nanášení nátěrových hmot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Orientovat se v technické dokumentaci zařízení, návodu k obsluze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zařízení k provedení požadované operace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vodorovné značení pomocí zařízení ve stanoveném rozsahu podle zadání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Nanášení nátěrů štětcem, válečkem a stříkacím zařízením</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Navrhnout postup realizace vodorovného dopravního značení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nátěrovou hmotu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Nanést nátěrovou hmotu štětcem, resp. válečkem na připravený podklad podle zadání</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Nanést nátěrovou hmotu pomocí stříkacího zařízení podle zadání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Identifikovat vady nátěru</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f) Navrhnout vhodné způsoby opravy vady nátěru podle praktického příkladu</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ověření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340" w:hRule="exact" w:wrap="none" w:vAnchor="page" w:hAnchor="margin" w:x="28" w:y="9107"/>
        <w:rPr>
          <w:rStyle w:val="C18"/>
          <w:rtl w:val="0"/>
        </w:rPr>
      </w:pPr>
      <w:r>
        <w:rPr>
          <w:rStyle w:val="C18"/>
          <w:rtl w:val="0"/>
        </w:rPr>
        <w:t>Ošetřování a údržba použitých nástrojů</w:t>
      </w:r>
    </w:p>
    <w:p>
      <w:pPr>
        <w:pStyle w:val="P24"/>
        <w:framePr w:w="6713" w:h="376" w:hRule="exact" w:wrap="none" w:vAnchor="page" w:hAnchor="margin" w:x="45" w:y="9546"/>
        <w:rPr>
          <w:rStyle w:val="C3"/>
          <w:rtl w:val="0"/>
        </w:rPr>
      </w:pPr>
    </w:p>
    <w:p>
      <w:pPr>
        <w:pStyle w:val="P25"/>
        <w:framePr w:w="6661" w:h="249" w:hRule="exact" w:wrap="none" w:vAnchor="page" w:hAnchor="margin" w:x="71" w:y="9617"/>
        <w:rPr>
          <w:rStyle w:val="C19"/>
          <w:rtl w:val="0"/>
        </w:rPr>
      </w:pPr>
      <w:r>
        <w:rPr>
          <w:rStyle w:val="C19"/>
          <w:rtl w:val="0"/>
        </w:rPr>
        <w:t>Kritéria hodnocení</w:t>
      </w:r>
    </w:p>
    <w:p>
      <w:pPr>
        <w:pStyle w:val="P26"/>
        <w:framePr w:w="3918" w:h="376" w:hRule="exact" w:wrap="none" w:vAnchor="page" w:hAnchor="margin" w:x="6803" w:y="9546"/>
        <w:rPr>
          <w:rStyle w:val="C3"/>
          <w:rtl w:val="0"/>
        </w:rPr>
      </w:pPr>
    </w:p>
    <w:p>
      <w:pPr>
        <w:pStyle w:val="P27"/>
        <w:framePr w:w="3836" w:h="249" w:hRule="exact" w:wrap="none" w:vAnchor="page" w:hAnchor="margin" w:x="6859" w:y="9617"/>
        <w:rPr>
          <w:rStyle w:val="C20"/>
          <w:rtl w:val="0"/>
        </w:rPr>
      </w:pPr>
      <w:r>
        <w:rPr>
          <w:rStyle w:val="C20"/>
          <w:rtl w:val="0"/>
        </w:rPr>
        <w:t>Způsoby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a) Ošetřit nástroje, stroje a zařízení použité k realizaci požadovaného díla podle zadání</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Praktické předvedení a ústní ověření</w:t>
      </w:r>
    </w:p>
    <w:p>
      <w:pPr>
        <w:pStyle w:val="P16"/>
        <w:framePr w:w="6710" w:h="607" w:hRule="exact" w:wrap="none" w:vAnchor="page" w:hAnchor="margin" w:x="45" w:y="10529"/>
        <w:rPr>
          <w:rStyle w:val="C3"/>
          <w:rtl w:val="0"/>
        </w:rPr>
      </w:pPr>
    </w:p>
    <w:p>
      <w:pPr>
        <w:pStyle w:val="P17"/>
        <w:framePr w:w="6658" w:h="480" w:hRule="exact" w:wrap="none" w:vAnchor="page" w:hAnchor="margin" w:x="71" w:y="10585"/>
        <w:rPr>
          <w:rStyle w:val="C13"/>
          <w:rtl w:val="0"/>
        </w:rPr>
      </w:pPr>
      <w:r>
        <w:rPr>
          <w:rStyle w:val="C13"/>
          <w:rtl w:val="0"/>
        </w:rPr>
        <w:t>b) Navrhnout správný postup uložení a případných oprav nástrojů podle zadání</w:t>
      </w:r>
    </w:p>
    <w:p>
      <w:pPr>
        <w:pStyle w:val="P30"/>
        <w:framePr w:w="3921" w:h="607" w:hRule="exact" w:wrap="none" w:vAnchor="page" w:hAnchor="margin" w:x="6800" w:y="10529"/>
        <w:rPr>
          <w:rStyle w:val="C3"/>
          <w:rtl w:val="0"/>
        </w:rPr>
      </w:pPr>
    </w:p>
    <w:p>
      <w:pPr>
        <w:pStyle w:val="P31"/>
        <w:framePr w:w="3839" w:h="480" w:hRule="exact" w:wrap="none" w:vAnchor="page" w:hAnchor="margin" w:x="6856" w:y="10585"/>
        <w:rPr>
          <w:rStyle w:val="C22"/>
          <w:rtl w:val="0"/>
        </w:rPr>
      </w:pPr>
      <w:r>
        <w:rPr>
          <w:rStyle w:val="C22"/>
          <w:rtl w:val="0"/>
        </w:rPr>
        <w:t>Praktické předvedení a ústní ověření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547" w:hRule="exact" w:wrap="none" w:vAnchor="page" w:hAnchor="margin" w:x="28" w:y="11685"/>
        <w:rPr>
          <w:rStyle w:val="C18"/>
          <w:rtl w:val="0"/>
        </w:rPr>
      </w:pPr>
      <w:r>
        <w:rPr>
          <w:rStyle w:val="C18"/>
          <w:rtl w:val="0"/>
        </w:rPr>
        <w:t>Zabezpečení pracoviště z hlediska bezpečnosti a ochrany zdraví při práci, hygieny práce a požární ochrany</w:t>
      </w:r>
    </w:p>
    <w:p>
      <w:pPr>
        <w:pStyle w:val="P24"/>
        <w:framePr w:w="6713" w:h="376" w:hRule="exact" w:wrap="none" w:vAnchor="page" w:hAnchor="margin" w:x="45" w:y="12332"/>
        <w:rPr>
          <w:rStyle w:val="C3"/>
          <w:rtl w:val="0"/>
        </w:rPr>
      </w:pPr>
    </w:p>
    <w:p>
      <w:pPr>
        <w:pStyle w:val="P25"/>
        <w:framePr w:w="6661" w:h="249" w:hRule="exact" w:wrap="none" w:vAnchor="page" w:hAnchor="margin" w:x="71" w:y="12403"/>
        <w:rPr>
          <w:rStyle w:val="C19"/>
          <w:rtl w:val="0"/>
        </w:rPr>
      </w:pPr>
      <w:r>
        <w:rPr>
          <w:rStyle w:val="C19"/>
          <w:rtl w:val="0"/>
        </w:rPr>
        <w:t>Kritéria hodnocení</w:t>
      </w:r>
    </w:p>
    <w:p>
      <w:pPr>
        <w:pStyle w:val="P26"/>
        <w:framePr w:w="3918" w:h="376" w:hRule="exact" w:wrap="none" w:vAnchor="page" w:hAnchor="margin" w:x="6803" w:y="12332"/>
        <w:rPr>
          <w:rStyle w:val="C3"/>
          <w:rtl w:val="0"/>
        </w:rPr>
      </w:pPr>
    </w:p>
    <w:p>
      <w:pPr>
        <w:pStyle w:val="P27"/>
        <w:framePr w:w="3836" w:h="249" w:hRule="exact" w:wrap="none" w:vAnchor="page" w:hAnchor="margin" w:x="6859" w:y="12403"/>
        <w:rPr>
          <w:rStyle w:val="C20"/>
          <w:rtl w:val="0"/>
        </w:rPr>
      </w:pPr>
      <w:r>
        <w:rPr>
          <w:rStyle w:val="C20"/>
          <w:rtl w:val="0"/>
        </w:rPr>
        <w:t>Způsoby ověření</w:t>
      </w:r>
    </w:p>
    <w:p>
      <w:pPr>
        <w:pStyle w:val="P12"/>
        <w:framePr w:w="6710" w:h="607" w:hRule="exact" w:wrap="none" w:vAnchor="page" w:hAnchor="margin" w:x="45" w:y="12708"/>
        <w:rPr>
          <w:rStyle w:val="C3"/>
          <w:rtl w:val="0"/>
        </w:rPr>
      </w:pPr>
    </w:p>
    <w:p>
      <w:pPr>
        <w:pStyle w:val="P13"/>
        <w:framePr w:w="6658" w:h="480" w:hRule="exact" w:wrap="none" w:vAnchor="page" w:hAnchor="margin" w:x="71" w:y="12764"/>
        <w:rPr>
          <w:rStyle w:val="C11"/>
          <w:rtl w:val="0"/>
        </w:rPr>
      </w:pPr>
      <w:r>
        <w:rPr>
          <w:rStyle w:val="C11"/>
          <w:rtl w:val="0"/>
        </w:rPr>
        <w:t>a) Navrhnout postup uchovávání a použití nátěrových hmot s ohledem na BOZP, PO a OŽP</w:t>
      </w:r>
    </w:p>
    <w:p>
      <w:pPr>
        <w:pStyle w:val="P28"/>
        <w:framePr w:w="3921" w:h="607" w:hRule="exact" w:wrap="none" w:vAnchor="page" w:hAnchor="margin" w:x="6800" w:y="12708"/>
        <w:rPr>
          <w:rStyle w:val="C3"/>
          <w:rtl w:val="0"/>
        </w:rPr>
      </w:pPr>
    </w:p>
    <w:p>
      <w:pPr>
        <w:pStyle w:val="P29"/>
        <w:framePr w:w="3839" w:h="480" w:hRule="exact" w:wrap="none" w:vAnchor="page" w:hAnchor="margin" w:x="6856" w:y="12764"/>
        <w:rPr>
          <w:rStyle w:val="C21"/>
          <w:rtl w:val="0"/>
        </w:rPr>
      </w:pPr>
      <w:r>
        <w:rPr>
          <w:rStyle w:val="C21"/>
          <w:rtl w:val="0"/>
        </w:rPr>
        <w:t>Praktické předvedení a ústní ověření</w:t>
      </w:r>
    </w:p>
    <w:p>
      <w:pPr>
        <w:pStyle w:val="P16"/>
        <w:framePr w:w="6710" w:h="376" w:hRule="exact" w:wrap="none" w:vAnchor="page" w:hAnchor="margin" w:x="45" w:y="13315"/>
        <w:rPr>
          <w:rStyle w:val="C3"/>
          <w:rtl w:val="0"/>
        </w:rPr>
      </w:pPr>
    </w:p>
    <w:p>
      <w:pPr>
        <w:pStyle w:val="P17"/>
        <w:framePr w:w="6658" w:h="249" w:hRule="exact" w:wrap="none" w:vAnchor="page" w:hAnchor="margin" w:x="71" w:y="13371"/>
        <w:rPr>
          <w:rStyle w:val="C13"/>
          <w:rtl w:val="0"/>
        </w:rPr>
      </w:pPr>
      <w:r>
        <w:rPr>
          <w:rStyle w:val="C13"/>
          <w:rtl w:val="0"/>
        </w:rPr>
        <w:t>b) Popsat způsoby poskytnutí první pomoci podle zadání</w:t>
      </w:r>
    </w:p>
    <w:p>
      <w:pPr>
        <w:pStyle w:val="P30"/>
        <w:framePr w:w="3921" w:h="376" w:hRule="exact" w:wrap="none" w:vAnchor="page" w:hAnchor="margin" w:x="6800" w:y="13315"/>
        <w:rPr>
          <w:rStyle w:val="C3"/>
          <w:rtl w:val="0"/>
        </w:rPr>
      </w:pPr>
    </w:p>
    <w:p>
      <w:pPr>
        <w:pStyle w:val="P31"/>
        <w:framePr w:w="3839" w:h="249" w:hRule="exact" w:wrap="none" w:vAnchor="page" w:hAnchor="margin" w:x="6856" w:y="13371"/>
        <w:rPr>
          <w:rStyle w:val="C22"/>
          <w:rtl w:val="0"/>
        </w:rPr>
      </w:pPr>
      <w:r>
        <w:rPr>
          <w:rStyle w:val="C22"/>
          <w:rtl w:val="0"/>
        </w:rPr>
        <w:t>Praktické předvedení a ústní ověření</w:t>
      </w:r>
    </w:p>
    <w:p>
      <w:pPr>
        <w:pStyle w:val="P12"/>
        <w:framePr w:w="6710" w:h="831" w:hRule="exact" w:wrap="none" w:vAnchor="page" w:hAnchor="margin" w:x="45" w:y="13691"/>
        <w:rPr>
          <w:rStyle w:val="C3"/>
          <w:rtl w:val="0"/>
        </w:rPr>
      </w:pPr>
    </w:p>
    <w:p>
      <w:pPr>
        <w:pStyle w:val="P13"/>
        <w:framePr w:w="6658" w:h="704" w:hRule="exact" w:wrap="none" w:vAnchor="page" w:hAnchor="margin" w:x="71" w:y="13747"/>
        <w:rPr>
          <w:rStyle w:val="C11"/>
          <w:rtl w:val="0"/>
        </w:rPr>
      </w:pPr>
      <w:r>
        <w:rPr>
          <w:rStyle w:val="C11"/>
          <w:rtl w:val="0"/>
        </w:rPr>
        <w:t>c) Orientovat se v příslušných předpisech provozu dopravy na pozemních komunikacích s ohledem na zajištění BOZP a použití správných OOPP, vč. výstražného zabezpečení</w:t>
      </w:r>
    </w:p>
    <w:p>
      <w:pPr>
        <w:pStyle w:val="P28"/>
        <w:framePr w:w="3921" w:h="831" w:hRule="exact" w:wrap="none" w:vAnchor="page" w:hAnchor="margin" w:x="6800" w:y="13691"/>
        <w:rPr>
          <w:rStyle w:val="C3"/>
          <w:rtl w:val="0"/>
        </w:rPr>
      </w:pPr>
    </w:p>
    <w:p>
      <w:pPr>
        <w:pStyle w:val="P29"/>
        <w:framePr w:w="3839" w:h="704" w:hRule="exact" w:wrap="none" w:vAnchor="page" w:hAnchor="margin" w:x="6856" w:y="13747"/>
        <w:rPr>
          <w:rStyle w:val="C21"/>
          <w:rtl w:val="0"/>
        </w:rPr>
      </w:pPr>
      <w:r>
        <w:rPr>
          <w:rStyle w:val="C21"/>
          <w:rtl w:val="0"/>
        </w:rPr>
        <w:t>Písemné a ústní ověření</w:t>
      </w:r>
    </w:p>
    <w:p>
      <w:pPr>
        <w:pStyle w:val="P32"/>
        <w:framePr w:w="10710" w:h="248" w:hRule="exact" w:wrap="none" w:vAnchor="page" w:hAnchor="margin" w:x="28" w:y="146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Silničář/silničářka pro dopravní značení, 9.9.2026 23:04:36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https://www.nsp.cz/jednotka-prace/silnicar#zdravotni-zpusobilost).</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Účastník je předem informován o nutnosti vlastního vybavení předepsanými ochranými osobními pomůckami a vhodným oblečením pro vykonání práce dle zadání.</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splnění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předpisech a technických normách,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kritériium a) a b) je považováno uvedení příslušných norem a zvolení odpovídajícího řešení zadání činnosti podle předpisů platných v den zkoušky, resp. odpovídající řešení praktické části zadání s dosažením požadovaného stavu výrobku (dopravního značení) za dodržení všech předpisů, vč. BOZP, PO a OŽP.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rozhodování autorizované osoby o splnění odborné kompetence se vždy vychází z posouzení znalosti žadatele o ustanoveních příslušného předpisu, např. u velikosti značení, správného rozmístění, uspořádání vodorovného značení a pod. Posuzovaná je kvalita prací v oblasti praktické části, kdy je přímo v rámci zadání vždy konkretizován i rozsah prováděných prací, např. u nátěrů ploch a vodorovného značení.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zejména následujících norem a předpisů v platném znění s možným využitím materiálu Centra dopravního výzkumu, Ministerstva dopravy ČR "Zásady pro dopravní značení na pozemních komunikacích":</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12899</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12368</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12767</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1436 a 1463-1</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6056</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6100</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6425</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listy VI.6,1 a VI.6.2.</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podmínky 65, 66, 81, 100, 133, 169</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30/2001 Sb.</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730802 – Požární bezpečnost staveb – nevýrobní objekty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730810 – Požární bezpečnost staveb – společná ustanovení</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050610 – Bezpečnostní předpisy pro svařování a řezání kovů plamenem</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050630 – Bezpečnostní předpisy pro svařování a řezání kovů el. obloukem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pStyle w:val="P33"/>
        <w:framePr w:w="10766" w:h="1837" w:hRule="exact" w:wrap="none" w:vAnchor="page" w:hAnchor="margin" w:x="0" w:y="11571"/>
        <w:rPr>
          <w:rStyle w:val="C3"/>
          <w:rtl w:val="0"/>
        </w:rPr>
      </w:pPr>
    </w:p>
    <w:p>
      <w:pPr>
        <w:pStyle w:val="P35"/>
        <w:framePr w:w="10710" w:h="340" w:hRule="exact" w:wrap="none" w:vAnchor="page" w:hAnchor="margin" w:x="28" w:y="11571"/>
        <w:rPr>
          <w:rStyle w:val="C25"/>
          <w:rtl w:val="0"/>
        </w:rPr>
      </w:pPr>
      <w:r>
        <w:rPr>
          <w:rStyle w:val="C25"/>
          <w:rtl w:val="0"/>
        </w:rPr>
        <w:t>Výsledné hodnocení</w:t>
      </w:r>
    </w:p>
    <w:p>
      <w:pPr>
        <w:keepNext w:val="0"/>
        <w:keepLines w:val="0"/>
        <w:framePr w:w="10766" w:h="1497" w:hRule="exact" w:wrap="none" w:vAnchor="page" w:hAnchor="margin" w:x="0" w:y="11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35"/>
        <w:rPr>
          <w:rStyle w:val="C3"/>
          <w:rtl w:val="0"/>
        </w:rPr>
      </w:pPr>
    </w:p>
    <w:p>
      <w:pPr>
        <w:pStyle w:val="P35"/>
        <w:framePr w:w="10710" w:h="340" w:hRule="exact" w:wrap="none" w:vAnchor="page" w:hAnchor="margin" w:x="28" w:y="13635"/>
        <w:rPr>
          <w:rStyle w:val="C25"/>
          <w:rtl w:val="0"/>
        </w:rPr>
      </w:pPr>
      <w:r>
        <w:rPr>
          <w:rStyle w:val="C25"/>
          <w:rtl w:val="0"/>
        </w:rPr>
        <w:t>Počet zkoušejících</w:t>
      </w:r>
    </w:p>
    <w:p>
      <w:pPr>
        <w:keepNext w:val="0"/>
        <w:keepLines w:val="0"/>
        <w:framePr w:w="10766" w:h="1036" w:hRule="exact" w:wrap="none" w:vAnchor="page" w:hAnchor="margin" w:x="0" w:y="139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Silničář/silničářka pro dopravní značení, 9.9.2026 23:04:36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(skupina oborů stavebnictví, strojírenství) + střední vzdělání s maturitní zkouškou a alespoň 5 let odborné praxe v oblasti stavebně montážních prací nebo ve funkci učitele praktického vyučování v oblasti stavebnictví nebo strojírenství.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nebo strojírenství a alespoň 5 let odborné praxe v oblasti stavebně montážních prací nebo ve funkci učitele praktického vyučovánív oblasti stavebnictví nebo strojírenství.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stavebně montážních prací nebo ve funkci učitele praktického vyučování v oblasti stavebnictví nebo strojírenství.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stavebně montážních prací nebo ve funkci učitele odborných předmětů v oblasti stavebnictví nebo strojírenství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36-180-H Silničář/silničářka pro dopravní značení vydané v souladu se zákonem č. 179/2006 Sb. o uznávání výsledků dalšího vzdělávání, ve znění pozdějších předpisů + střední vzdělání s maturitní zkouškou a alespoň 5 let odborné praxe v oblasti stavebně montážních prací.</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Silničář/silničářka pro dopravní značení, 9.9.2026 23:04:36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Pracoviště</w:t>
      </w:r>
      <w:r>
        <w:rPr>
          <w:rFonts w:ascii="Arial" w:cs="Arial" w:hAnsi="Arial" w:eastAsia="Arial"/>
          <w:b w:val="0"/>
          <w:i w:val="0"/>
          <w:caps w:val="0"/>
          <w:strike w:val="0"/>
          <w:noProof w:val="0"/>
          <w:vanish w:val="0"/>
          <w:color w:val="auto"/>
          <w:sz w:val="20"/>
          <w:u w:val="none"/>
          <w:shd w:val="clear" w:color="auto" w:fill="auto"/>
          <w:vertAlign w:val="baseline"/>
          <w:lang/>
        </w:rPr>
        <w:t xml:space="preserve"> umožňující práci s materiálem potřebným pro výrobu, montáž a osazení dopravního značení, resp. pro práci s plechem, kovovými konstrukcemi, resp. plocha pro práci se stroji umožňující realizaci vodorovného značení. Minimální rozsah vybavení příslušného pracoviště strojním zařízením je: technologické vozidlo, značkovací stroj na VDZ - malý, lajnovací zařízení, křovinořez. Pro splnění zadaných úkolů je nutné minimální Pracoviště musí být příslušně vybaveno pro přípravu účastníka a vykonání písemné i ústní části zkoušky.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pracovní pomůcky: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xml:space="preserve"> (vč. vybraných dopravních značek k provedení požadovaných úkonů, sloupky dopravního značení),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polotovary k výrobě a montáži vlastního dopravního značení, fixační prvky pro provizorní uchycování montovaných prvků silničního značení,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a provozní hmoty, spojovací materiál a prostředky nutné k vykonání hodnocených činností,</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montážní nářadí (vrtačka, aku šroubovák), měřidla (svinovací metr délka 4 000 mm, sklonoměr, úhelník, vodováha),</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zednické nářadí, zdicí a malířský materiál související s hodnocenou činností, vč. barvicí směsi a ředidel,</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další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žebřík, pracovní stůl, štětce, ocelový kartáč, kleště, kleště na ohýbání, kladívko zámečnické, palička dřevěná, palička plastová,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příložník, ohýbačka, nůžky přímé dlouhé, nůžky přímé krátké, děrovací nůžky, nůžky pákové nebo padací, prodlužovací kabel.</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Používané prostředky nutné k vykonání hodnocených činností se mohou podle aktuálního stavu technického rozvoje i platné legislativy měnit.</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19"/>
        <w:rPr>
          <w:rStyle w:val="C3"/>
          <w:rtl w:val="0"/>
        </w:rPr>
      </w:pPr>
    </w:p>
    <w:p>
      <w:pPr>
        <w:pStyle w:val="P35"/>
        <w:framePr w:w="10710" w:h="340" w:hRule="exact" w:wrap="none" w:vAnchor="page" w:hAnchor="margin" w:x="28" w:y="9119"/>
        <w:rPr>
          <w:rStyle w:val="C25"/>
          <w:rtl w:val="0"/>
        </w:rPr>
      </w:pPr>
      <w:r>
        <w:rPr>
          <w:rStyle w:val="C25"/>
          <w:rtl w:val="0"/>
        </w:rPr>
        <w:t>Doba přípravy na zkoušku</w:t>
      </w:r>
    </w:p>
    <w:p>
      <w:pPr>
        <w:keepNext w:val="0"/>
        <w:keepLines w:val="0"/>
        <w:framePr w:w="10766" w:h="806" w:hRule="exact" w:wrap="none" w:vAnchor="page" w:hAnchor="margin" w:x="0" w:y="94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847" w:hRule="exact" w:wrap="none" w:vAnchor="page" w:hAnchor="margin" w:x="0" w:y="10492"/>
        <w:rPr>
          <w:rStyle w:val="C3"/>
          <w:rtl w:val="0"/>
        </w:rPr>
      </w:pPr>
    </w:p>
    <w:p>
      <w:pPr>
        <w:pStyle w:val="P35"/>
        <w:framePr w:w="10710" w:h="340" w:hRule="exact" w:wrap="none" w:vAnchor="page" w:hAnchor="margin" w:x="28" w:y="10492"/>
        <w:rPr>
          <w:rStyle w:val="C25"/>
          <w:rtl w:val="0"/>
        </w:rPr>
      </w:pPr>
      <w:r>
        <w:rPr>
          <w:rStyle w:val="C25"/>
          <w:rtl w:val="0"/>
        </w:rPr>
        <w:t>Doba pro vykonání zkoušky</w:t>
      </w:r>
    </w:p>
    <w:p>
      <w:pPr>
        <w:keepNext w:val="0"/>
        <w:keepLines w:val="0"/>
        <w:framePr w:w="10766" w:h="1507" w:hRule="exact" w:wrap="none" w:vAnchor="page" w:hAnchor="margin" w:x="0" w:y="10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 a to vzhledem k použití zařízení pro vodorovné značení v provozu.</w:t>
      </w:r>
    </w:p>
    <w:p>
      <w:pPr>
        <w:keepNext w:val="0"/>
        <w:keepLines w:val="0"/>
        <w:framePr w:w="10766" w:h="1507" w:hRule="exact" w:wrap="none" w:vAnchor="page" w:hAnchor="margin" w:x="0" w:y="10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Silničář/silničářka pro dopravní značení, 9.9.2026 23:04:36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Chrudim</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BES, s. r. o. Benešov</w:t>
      </w:r>
    </w:p>
    <w:p>
      <w:pPr>
        <w:pStyle w:val="P21"/>
        <w:framePr w:w="7654" w:h="331" w:hRule="exact" w:wrap="none" w:vAnchor="page" w:hAnchor="margin" w:x="28" w:y="15940"/>
        <w:rPr>
          <w:rStyle w:val="C16"/>
          <w:rtl w:val="0"/>
        </w:rPr>
      </w:pPr>
      <w:r>
        <w:rPr>
          <w:rStyle w:val="C16"/>
          <w:rtl w:val="0"/>
        </w:rPr>
        <w:t>Silničář/silničářka pro dopravní značení, 9.9.2026 23:04:36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E9A20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C601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