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FEC2FC" Type="http://schemas.openxmlformats.org/officeDocument/2006/relationships/officeDocument" Target="/word/document.xml" /><Relationship Id="coreR4DFEC2FC" Type="http://schemas.openxmlformats.org/package/2006/relationships/metadata/core-properties" Target="/docProps/core.xml" /><Relationship Id="customR4DFEC2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obuvnickou plastikářskou výrobu (kód: 32-052-E)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koželužské, kožedělné a obuvnické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plastikářských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plastikářskou obuvnickou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pro sériovou výrobu plastové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směsí pro výrobu plastové obuvi a plastových komponentů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pracovní operace při výrobě máčené nebo odlévané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 operace při výrobě obuvi vstřikováním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pracovní operace při výrobě plastových polotovarů a komponentů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dokončování plastové obuvi včetně přípravy obuvnických pryžových výrobků pro expedici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obuvnickou plastikářskou výrobu, 28.9.2026 11:34:34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https://www.nsp.cz/jednotka-prace/obuvnik-pro-plastikarskou#zdravotni-zpusobilost).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provozu plastikářské obuvnické výroby.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plastikářské výroby obuvi.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Obsluha strojů pro plastikářskou obuvnickou výrobu, kritérium hodnocení a), technologické zařízení (výrobní odlévací nebo vstřikovací nebo máčecí linky) podle zaměření konkrétní plastikářské výroby, místa konání zkoušky a technických možností strojního vybavení daného provozu.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důvodu zamezení finančních ztrát je žádoucí, aby uchazeč v odborných kompetencích Základní seřizování, ošetřování a údržba plastikářských strojů a zařízení, Obsluha strojů pro plastikářskou obuvnickou výrobu, Pracovní operace při výrobě máčené nebo odlévané obuvi, Pracovní operace při výrobě obuvi vstřikováním, Jednoduché pracovní operace při výrobě plastových polotovarů a komponentů obuvi při ověřování kritérií hodnocení vykonával prakticky ty operace nebo pracovní úkony, které nezpůsobí finanční ztráty, tj. některé postupy simuluje, nebo některé pracovní úkony operací vykonává, pokud stroj není v chodu, nebo vykonává některé pracovní úkony operací pod dohledem řádné obsluhy, nebo vykonává pracovní úkony operací určené zkoušejícím a ostatní operace popíše nebo vysvětlí zkoušejícímu.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Vybrané úkony operací může uchazeč vykonávat paralelně nebo ve spolupráci s řádnou obsluhou strojů a zařízení. Zkouška bude probíhat za běžného provozu v plastikářské výrobě obuvi, při kterém s ohledem na charakter výroby jde o velké finanční hodnoty zpracovávaných materiálů, strojů, linek a kvalitu vyrobeného produktu.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 Při ústním ověřování kritérií hodnocení je třeba sledovat používání odborné terminologie a využívání odborných znalostí.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obuvnickou plastikářskou výrobu, 28.9.2026 11:34:34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obuvnickou plastikářskou výrobu, 28.9.2026 11:34:34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