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1CE5FB" Type="http://schemas.openxmlformats.org/officeDocument/2006/relationships/officeDocument" Target="/word/document.xml" /><Relationship Id="coreR7E1CE5FB" Type="http://schemas.openxmlformats.org/package/2006/relationships/metadata/core-properties" Target="/docProps/core.xml" /><Relationship Id="customR7E1CE5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důlní klimatizace (kód: 21-088-M)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technických normách upravujících oblast chlazení, klimatizace a chladiv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provozu důlní klimatizace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indikace a detekce důlního ovzduší na důlních pracovištích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údržby, oprav klimatizačních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Vedoucí důlní klimatizace, 30.9.2026 1:44:15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technických normách upravujících oblast chlazení, klimatizace a chladiv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systém technologie důlní klimatizace (zařízení pro úpravu teploty, vlhkosti, čistoty a proudění vzduchu)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 287 (Chladicí zařízení důlních větrů), § 288 (Nestacionární chladicí zařízení důlních větrů) a § 289 (Stacionární chladicí zařízení důlních větrů) vyhlášky ČBÚ č. 22/1989 Sb.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nařízení vlády č. 361/2007 Sb., (podmínky ochrany zdraví při práci teploty, vlhkosti, rychlosti proudění, koncentrace, dávky čerstvého vzduchu) ve vazbě na klimatické podmínky důlního provozu</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Popsat na provozní dokumentaci zařízení důlní klimatizace a její funkce (chladicí agregáty, kompresory, chladicí potrubí, chladící medium, chladiče větrů)</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vysvětlení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Zajišťování provozu důlní klimatizace</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Vysvětlit na provozní dokumentaci systém a funkci důlní centrální klimatizaci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Popsat a ukázat na projektové dokumentaci zařízení důlní klimatizace a její funkce (chladicí agregáty, kompresory, chladicí potrubí, chladící medium, chladiče větrů)</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vysvětlení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Navrhnout řešení chlazení důlních větrů pomocí důlní úsekové klimatizace</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 a ústní vysvětlení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d) Popsat činnosti vedoucího důlní klimatizace při řízení provozu a údržby zařízení důlní klimatizace</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e) Vysvětlit ukazatele a jejich limity sledující systém důlní klimatizace</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340" w:hRule="exact" w:wrap="none" w:vAnchor="page" w:hAnchor="margin" w:x="28" w:y="11338"/>
        <w:rPr>
          <w:rStyle w:val="C18"/>
          <w:rtl w:val="0"/>
        </w:rPr>
      </w:pPr>
      <w:r>
        <w:rPr>
          <w:rStyle w:val="C18"/>
          <w:rtl w:val="0"/>
        </w:rPr>
        <w:t>Provádění indikace a detekce důlního ovzduší na důlních pracovištích</w:t>
      </w:r>
    </w:p>
    <w:p>
      <w:pPr>
        <w:pStyle w:val="P24"/>
        <w:framePr w:w="6713" w:h="376" w:hRule="exact" w:wrap="none" w:vAnchor="page" w:hAnchor="margin" w:x="45" w:y="11777"/>
        <w:rPr>
          <w:rStyle w:val="C3"/>
          <w:rtl w:val="0"/>
        </w:rPr>
      </w:pPr>
    </w:p>
    <w:p>
      <w:pPr>
        <w:pStyle w:val="P25"/>
        <w:framePr w:w="6661" w:h="249" w:hRule="exact" w:wrap="none" w:vAnchor="page" w:hAnchor="margin" w:x="71" w:y="11848"/>
        <w:rPr>
          <w:rStyle w:val="C19"/>
          <w:rtl w:val="0"/>
        </w:rPr>
      </w:pPr>
      <w:r>
        <w:rPr>
          <w:rStyle w:val="C19"/>
          <w:rtl w:val="0"/>
        </w:rPr>
        <w:t>Kritéria hodnocení</w:t>
      </w:r>
    </w:p>
    <w:p>
      <w:pPr>
        <w:pStyle w:val="P26"/>
        <w:framePr w:w="3918" w:h="376" w:hRule="exact" w:wrap="none" w:vAnchor="page" w:hAnchor="margin" w:x="6803" w:y="11777"/>
        <w:rPr>
          <w:rStyle w:val="C3"/>
          <w:rtl w:val="0"/>
        </w:rPr>
      </w:pPr>
    </w:p>
    <w:p>
      <w:pPr>
        <w:pStyle w:val="P27"/>
        <w:framePr w:w="3836" w:h="249" w:hRule="exact" w:wrap="none" w:vAnchor="page" w:hAnchor="margin" w:x="6859" w:y="11848"/>
        <w:rPr>
          <w:rStyle w:val="C20"/>
          <w:rtl w:val="0"/>
        </w:rPr>
      </w:pPr>
      <w:r>
        <w:rPr>
          <w:rStyle w:val="C20"/>
          <w:rtl w:val="0"/>
        </w:rPr>
        <w:t>Způsoby ověření</w:t>
      </w:r>
    </w:p>
    <w:p>
      <w:pPr>
        <w:pStyle w:val="P12"/>
        <w:framePr w:w="6710" w:h="607" w:hRule="exact" w:wrap="none" w:vAnchor="page" w:hAnchor="margin" w:x="45" w:y="12154"/>
        <w:rPr>
          <w:rStyle w:val="C3"/>
          <w:rtl w:val="0"/>
        </w:rPr>
      </w:pPr>
    </w:p>
    <w:p>
      <w:pPr>
        <w:pStyle w:val="P13"/>
        <w:framePr w:w="6658" w:h="480" w:hRule="exact" w:wrap="none" w:vAnchor="page" w:hAnchor="margin" w:x="71" w:y="12210"/>
        <w:rPr>
          <w:rStyle w:val="C11"/>
          <w:rtl w:val="0"/>
        </w:rPr>
      </w:pPr>
      <w:r>
        <w:rPr>
          <w:rStyle w:val="C11"/>
          <w:rtl w:val="0"/>
        </w:rPr>
        <w:t>a) Popsat přenosný přístroj pro měření výbušných plynů, radonu a dalších plynů</w:t>
      </w:r>
    </w:p>
    <w:p>
      <w:pPr>
        <w:pStyle w:val="P28"/>
        <w:framePr w:w="3921" w:h="607" w:hRule="exact" w:wrap="none" w:vAnchor="page" w:hAnchor="margin" w:x="6800" w:y="12154"/>
        <w:rPr>
          <w:rStyle w:val="C3"/>
          <w:rtl w:val="0"/>
        </w:rPr>
      </w:pPr>
    </w:p>
    <w:p>
      <w:pPr>
        <w:pStyle w:val="P29"/>
        <w:framePr w:w="3839" w:h="480" w:hRule="exact" w:wrap="none" w:vAnchor="page" w:hAnchor="margin" w:x="6856" w:y="12210"/>
        <w:rPr>
          <w:rStyle w:val="C21"/>
          <w:rtl w:val="0"/>
        </w:rPr>
      </w:pPr>
      <w:r>
        <w:rPr>
          <w:rStyle w:val="C21"/>
          <w:rtl w:val="0"/>
        </w:rPr>
        <w:t>Praktické předvedení</w:t>
      </w:r>
    </w:p>
    <w:p>
      <w:pPr>
        <w:pStyle w:val="P16"/>
        <w:framePr w:w="6710" w:h="376" w:hRule="exact" w:wrap="none" w:vAnchor="page" w:hAnchor="margin" w:x="45" w:y="12761"/>
        <w:rPr>
          <w:rStyle w:val="C3"/>
          <w:rtl w:val="0"/>
        </w:rPr>
      </w:pPr>
    </w:p>
    <w:p>
      <w:pPr>
        <w:pStyle w:val="P17"/>
        <w:framePr w:w="6658" w:h="249" w:hRule="exact" w:wrap="none" w:vAnchor="page" w:hAnchor="margin" w:x="71" w:y="12817"/>
        <w:rPr>
          <w:rStyle w:val="C13"/>
          <w:rtl w:val="0"/>
        </w:rPr>
      </w:pPr>
      <w:r>
        <w:rPr>
          <w:rStyle w:val="C13"/>
          <w:rtl w:val="0"/>
        </w:rPr>
        <w:t>b) Provést měření metanu, radonu a dalších plynů</w:t>
      </w:r>
    </w:p>
    <w:p>
      <w:pPr>
        <w:pStyle w:val="P30"/>
        <w:framePr w:w="3921" w:h="376" w:hRule="exact" w:wrap="none" w:vAnchor="page" w:hAnchor="margin" w:x="6800" w:y="12761"/>
        <w:rPr>
          <w:rStyle w:val="C3"/>
          <w:rtl w:val="0"/>
        </w:rPr>
      </w:pPr>
    </w:p>
    <w:p>
      <w:pPr>
        <w:pStyle w:val="P31"/>
        <w:framePr w:w="3839" w:h="249" w:hRule="exact" w:wrap="none" w:vAnchor="page" w:hAnchor="margin" w:x="6856" w:y="12817"/>
        <w:rPr>
          <w:rStyle w:val="C22"/>
          <w:rtl w:val="0"/>
        </w:rPr>
      </w:pPr>
      <w:r>
        <w:rPr>
          <w:rStyle w:val="C22"/>
          <w:rtl w:val="0"/>
        </w:rPr>
        <w:t>Praktické předvedení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důlní klimatizace, 30.9.2026 1:44:15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údržby, oprav klimatizačních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použití osobních ochranných pracovních prostředků potřebných při montáži, provozu a údržby sítě a zařízení klimatizace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principy dodržování bezpečnosti a ochrany zdraví při práci a požární ochrany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obsah provozního řádu chladicího zařízení (lhůty a způsob kontroly zařízení klimatizace)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 rámci modelové situace řídit údržbu nebo opravu klimatizačního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Vedení provozní a technické dokumentace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Zaznamenat předepsaným způsobem údaje o průběhu provozu a údržby chladicího zařízení podle § 23, vyhlášky ČBÚ č. 22/1989 Sb.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Zaznamenat předepsaným způsobem údaje o průběhu montáže a opravy chladicího zařízení do provozní a technické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důlní klimatizace, 30.9.2026 1:44:15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https://www.nsp.cz/jednotka-prace/vedouci-dulni-klimatizace#zdravotni-zpusobilost).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Řízení údržby, oprav klimatizačních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zadá autorizovaná osoba modelovou situaci, kterou uchazeč vyřeší a zodpoví doplňující otázky zkoušejícího.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důlní klimatizace, 30.9.2026 1:44:15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ve strojním oboru a alespoň 5 let odborné praxe v oblasti hornictví nebo ve funkci učitele praktického vyučování v oblasti hornictví.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strojařství a alespoň 5 let odborné praxe v oblasti hornictví nebo ve funkci učitele odborných předmětů v oblasti hornictví.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klimatizací,</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důlní klimatizace (chladicí agregáty, kompresory, chladicí potrubí, chladící medium, chladiče větrů, pojistné ventily),</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pro měření výbušných plynů, radonu a dalších plynů,</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požívaná v důlní klimatizaci,</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řešící problematiku důlní klimatizace,</w:t>
      </w:r>
    </w:p>
    <w:p>
      <w:pPr>
        <w:keepNext w:val="0"/>
        <w:keepLines w:val="1"/>
        <w:framePr w:w="10766" w:h="441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mapová dokumentace důlní klimatizační sítě.</w:t>
      </w:r>
    </w:p>
    <w:p>
      <w:pPr>
        <w:keepNext w:val="0"/>
        <w:keepLines w:val="0"/>
        <w:framePr w:w="10766" w:h="441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41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Vedoucí důlní klimatizace, 30.9.2026 1:44:15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důlní klimatizace, 30.9.2026 1:44:15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důlní klimatizace, 30.9.2026 1:44:15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89D1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90AF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6E8F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