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0DBCA2" Type="http://schemas.openxmlformats.org/officeDocument/2006/relationships/officeDocument" Target="/word/document.xml" /><Relationship Id="coreR680DBCA2" Type="http://schemas.openxmlformats.org/package/2006/relationships/metadata/core-properties" Target="/docProps/core.xml" /><Relationship Id="customR680DBC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Výpomoc při obsluze hostů (kód: 65-012-E)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teplých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skladování nápojů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Nakládání s inventářem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potravinářských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Výpomoc při podávání pokrmů a nápojů jednoduchou obsluhou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bezpečnosti hostů, BOZP, PO</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23.11.2011 do: 10.06.2018</w:t>
      </w:r>
    </w:p>
    <w:p>
      <w:pPr>
        <w:pStyle w:val="P21"/>
        <w:framePr w:w="7654" w:h="331" w:hRule="exact" w:wrap="none" w:vAnchor="page" w:hAnchor="margin" w:x="28" w:y="15940"/>
        <w:rPr>
          <w:rStyle w:val="C16"/>
          <w:rtl w:val="0"/>
        </w:rPr>
      </w:pPr>
      <w:r>
        <w:rPr>
          <w:rStyle w:val="C16"/>
          <w:rtl w:val="0"/>
        </w:rPr>
        <w:t>Výpomoc při obsluze hostů, 7.7.2026 12:25:43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teplých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vhodné a kvalitní suroviny v požadovaném množství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teplé nápoje běžně zařazené na nápojovém lístku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Použít adekvátní technologické vybavení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Ošetřování a skladování nápojů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Rozlišit jednotlivé druhy nápojů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Skladovat a ošetřovat nápoje podle jejich druhů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Použít adekvátní technologická zařízení při ošetřování a skladování nápojů</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Nakládání s inventářem</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Použít inventář v souladu s jeho určením</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Ošetřovat a udržovat inventář</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Zabezpečit a uskladnit inventář po ukončení provozu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Skladování potravinářských surovin</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Skladovat potraviny a nápoje podle hygienických norem</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Evidovat pohyb skladových zásob</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Písemné a ústní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Zhotovit doklad o příjmu a výdeji zboží</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Písemné ověření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d) Zkontrolovat, převzít a vydat požadované zboží</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w:t>
      </w:r>
    </w:p>
    <w:p>
      <w:pPr>
        <w:pStyle w:val="P32"/>
        <w:framePr w:w="10710" w:h="248" w:hRule="exact" w:wrap="none" w:vAnchor="page" w:hAnchor="margin" w:x="28" w:y="12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obsluze hostů, 7.7.2026 12:25:43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Výpomoc při podávání pokrmů a nápojů jednoduchou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Obsluhovat hosty v souladu s pravidly techniky obsluhy a podle zadaných pokynů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vhodný inventář v souladu s jeho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Komunikovat s hostem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Použít vhodná technologická zařízení pro konkrétní činnosti při obsluze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technologických zařízení v provozu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Připravit technologická zařízení k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Bezpečně používat technologická zařízení v souladu s jejich určením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Ošetřit a zabezpečit technologická zařízení po ukončení provozu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Zajištění bezpečnosti hostů, BOZP, PO</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Dodržovat pravidla BOZP</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Dodržovat pravidla požární ochrany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547" w:hRule="exact" w:wrap="none" w:vAnchor="page" w:hAnchor="margin" w:x="28" w:y="10471"/>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11118"/>
        <w:rPr>
          <w:rStyle w:val="C3"/>
          <w:rtl w:val="0"/>
        </w:rPr>
      </w:pPr>
    </w:p>
    <w:p>
      <w:pPr>
        <w:pStyle w:val="P25"/>
        <w:framePr w:w="6661" w:h="249" w:hRule="exact" w:wrap="none" w:vAnchor="page" w:hAnchor="margin" w:x="71" w:y="11189"/>
        <w:rPr>
          <w:rStyle w:val="C19"/>
          <w:rtl w:val="0"/>
        </w:rPr>
      </w:pPr>
      <w:r>
        <w:rPr>
          <w:rStyle w:val="C19"/>
          <w:rtl w:val="0"/>
        </w:rPr>
        <w:t>Kritéria hodnocení</w:t>
      </w:r>
    </w:p>
    <w:p>
      <w:pPr>
        <w:pStyle w:val="P26"/>
        <w:framePr w:w="3918" w:h="376" w:hRule="exact" w:wrap="none" w:vAnchor="page" w:hAnchor="margin" w:x="6803" w:y="11118"/>
        <w:rPr>
          <w:rStyle w:val="C3"/>
          <w:rtl w:val="0"/>
        </w:rPr>
      </w:pPr>
    </w:p>
    <w:p>
      <w:pPr>
        <w:pStyle w:val="P27"/>
        <w:framePr w:w="3836" w:h="249" w:hRule="exact" w:wrap="none" w:vAnchor="page" w:hAnchor="margin" w:x="6859" w:y="11189"/>
        <w:rPr>
          <w:rStyle w:val="C20"/>
          <w:rtl w:val="0"/>
        </w:rPr>
      </w:pPr>
      <w:r>
        <w:rPr>
          <w:rStyle w:val="C20"/>
          <w:rtl w:val="0"/>
        </w:rPr>
        <w:t>Způsoby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w:t>
      </w:r>
    </w:p>
    <w:p>
      <w:pPr>
        <w:pStyle w:val="P16"/>
        <w:framePr w:w="6710" w:h="607" w:hRule="exact" w:wrap="none" w:vAnchor="page" w:hAnchor="margin" w:x="45" w:y="11870"/>
        <w:rPr>
          <w:rStyle w:val="C3"/>
          <w:rtl w:val="0"/>
        </w:rPr>
      </w:pPr>
    </w:p>
    <w:p>
      <w:pPr>
        <w:pStyle w:val="P17"/>
        <w:framePr w:w="6658" w:h="480" w:hRule="exact" w:wrap="none" w:vAnchor="page" w:hAnchor="margin" w:x="71" w:y="11926"/>
        <w:rPr>
          <w:rStyle w:val="C13"/>
          <w:rtl w:val="0"/>
        </w:rPr>
      </w:pPr>
      <w:r>
        <w:rPr>
          <w:rStyle w:val="C13"/>
          <w:rtl w:val="0"/>
        </w:rPr>
        <w:t>b) Provést úklid pracoviště po ukončení provozu v souladu s hygienickými požadavky</w:t>
      </w:r>
    </w:p>
    <w:p>
      <w:pPr>
        <w:pStyle w:val="P30"/>
        <w:framePr w:w="3921" w:h="607" w:hRule="exact" w:wrap="none" w:vAnchor="page" w:hAnchor="margin" w:x="6800" w:y="11870"/>
        <w:rPr>
          <w:rStyle w:val="C3"/>
          <w:rtl w:val="0"/>
        </w:rPr>
      </w:pPr>
    </w:p>
    <w:p>
      <w:pPr>
        <w:pStyle w:val="P31"/>
        <w:framePr w:w="3839" w:h="480" w:hRule="exact" w:wrap="none" w:vAnchor="page" w:hAnchor="margin" w:x="6856" w:y="11926"/>
        <w:rPr>
          <w:rStyle w:val="C22"/>
          <w:rtl w:val="0"/>
        </w:rPr>
      </w:pPr>
      <w:r>
        <w:rPr>
          <w:rStyle w:val="C22"/>
          <w:rtl w:val="0"/>
        </w:rPr>
        <w:t>Praktické předvedení</w:t>
      </w:r>
    </w:p>
    <w:p>
      <w:pPr>
        <w:pStyle w:val="P32"/>
        <w:framePr w:w="10710" w:h="248" w:hRule="exact" w:wrap="none" w:vAnchor="page" w:hAnchor="margin" w:x="28" w:y="125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Výpomoc při obsluze hostů, 7.7.2026 12:25:43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http://katalog.nsp.cz/karta_tp.aspx?id_jp=216&amp;kod_sm1=18).</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 autorizovaný zástupce rozpracuje kritéria podrobně podle charakteru konkrétních zadaných úkolů.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80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Výpomoc při obsluze hostů, 7.7.2026 12:25:43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484"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Restaurační prostory</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inventář a vybavení odbytového střediska</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kávovary, nápojové automaty, chladicí a čisticí zařízení</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pokrmy podle zadání</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15"/>
        <w:rPr>
          <w:rStyle w:val="C3"/>
          <w:rtl w:val="0"/>
        </w:rPr>
      </w:pPr>
    </w:p>
    <w:p>
      <w:pPr>
        <w:pStyle w:val="P35"/>
        <w:framePr w:w="10710" w:h="340" w:hRule="exact" w:wrap="none" w:vAnchor="page" w:hAnchor="margin" w:x="28" w:y="14415"/>
        <w:rPr>
          <w:rStyle w:val="C25"/>
          <w:rtl w:val="0"/>
        </w:rPr>
      </w:pPr>
      <w:r>
        <w:rPr>
          <w:rStyle w:val="C25"/>
          <w:rtl w:val="0"/>
        </w:rPr>
        <w:t>Doba přípravy na zkoušku</w:t>
      </w:r>
    </w:p>
    <w:p>
      <w:pPr>
        <w:keepNext w:val="0"/>
        <w:keepLines w:val="0"/>
        <w:framePr w:w="10766" w:h="1036" w:hRule="exact" w:wrap="none" w:vAnchor="page" w:hAnchor="margin" w:x="0" w:y="14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Výpomoc při obsluze hostů, 7.7.2026 12:25:43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Výpomoc při obsluze hostů, 7.7.2026 12:25:43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Výpomoc při obsluze hostů, 7.7.2026 12:25:43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