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711B0" Type="http://schemas.openxmlformats.org/officeDocument/2006/relationships/officeDocument" Target="/word/document.xml" /><Relationship Id="coreR500711B0" Type="http://schemas.openxmlformats.org/package/2006/relationships/metadata/core-properties" Target="/docProps/core.xml" /><Relationship Id="customR500711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23.11.2011 do: 10.06.2018</w:t>
      </w:r>
    </w:p>
    <w:p>
      <w:pPr>
        <w:pStyle w:val="P21"/>
        <w:framePr w:w="7654" w:h="331" w:hRule="exact" w:wrap="none" w:vAnchor="page" w:hAnchor="margin" w:x="28" w:y="15940"/>
        <w:rPr>
          <w:rStyle w:val="C16"/>
          <w:rtl w:val="0"/>
        </w:rPr>
      </w:pPr>
      <w:r>
        <w:rPr>
          <w:rStyle w:val="C16"/>
          <w:rtl w:val="0"/>
        </w:rPr>
        <w:t>Výpomoc při obsluze hostů, 8.9.2026 7:36:10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Rozlišit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Ošetřovat a udržovat inventář</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Zabezpečit a uskladnit inventář po ukončení provozu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Skladování potravinářských surovin</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Skladovat potraviny a nápoje podle hygienických norem</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Evidovat pohyb skladových zásob</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Písemné a 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Zhotovit doklad o příjmu a výdeji zboží</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Písemné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Zkontrolovat, převzít a vydat požadované zboží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8.9.2026 7:36:10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technologických zařízení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technologická zařízení k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Bezpečně používat technologická zařízení v souladu s jejich určením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Ošetřit a zabezpečit technologická zařízení po ukončení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Zajištění bezpečnosti hostů, BOZP, PO</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Dodržovat pravidla BOZP</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Dodržovat pravidla požární ochrany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8.9.2026 7:36:10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obsluze hostů, 8.9.2026 7:36:10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Výpomoc při obsluze hostů, 8.9.2026 7:36:10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8.9.2026 7:36:10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Výpomoc při obsluze hostů, 8.9.2026 7:36:10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