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0FBD7B1" Type="http://schemas.openxmlformats.org/officeDocument/2006/relationships/officeDocument" Target="/word/document.xml" /><Relationship Id="coreR60FBD7B1" Type="http://schemas.openxmlformats.org/package/2006/relationships/metadata/core-properties" Target="/docProps/core.xml" /><Relationship Id="customR60FBD7B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 LPG (CNG) systémů vozidel (kód: 23-149-H)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opravář motorových vozidel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zásad BOZP a PO, ochrany zdraví a životního prostředí při zástavbě zařízení pro pohon vozidla na LPG/CNG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Práce s technickou dokumentací a předpisy pro provádění zástavby zařízení pro pohon vozidel na LPG/CNG, instalaci a provoz vozidel přestavěných pro pohon na LPG/CNG</w:t>
      </w:r>
    </w:p>
    <w:p>
      <w:pPr>
        <w:pStyle w:val="P18"/>
        <w:framePr w:w="805" w:h="607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83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889"/>
        <w:rPr>
          <w:rStyle w:val="C11"/>
          <w:rtl w:val="0"/>
        </w:rPr>
      </w:pPr>
      <w:r>
        <w:rPr>
          <w:rStyle w:val="C11"/>
          <w:rtl w:val="0"/>
        </w:rPr>
        <w:t>Orientace v základních elektrotechnických a elektronických systémech vozidel s pohonem na LPG/CNG</w:t>
      </w:r>
    </w:p>
    <w:p>
      <w:pPr>
        <w:pStyle w:val="P14"/>
        <w:framePr w:w="805" w:h="376" w:hRule="exact" w:wrap="none" w:vAnchor="page" w:hAnchor="margin" w:x="9916" w:y="683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88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Orientace v jednotlivých komponentech u vozidel s pohonem na LPG/CNG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Orientace v bezpečnostních prvcích systémů vozidel s pohonem na LPG/CNG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Montáž jednotlivých komponent systému LPG/CNG do vozidel s pohonem na LPG/CNG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Regulování přípravy palivové směsi u vozidel s pohonem na LPG/CNG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Seřizování palivové mapy u motoru s pohonem na LPG/CNG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Kontrola provedené zástavby zařízení pro pohon vozidel na LPG/CNG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69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034"/>
        <w:rPr>
          <w:rStyle w:val="C15"/>
          <w:rtl w:val="0"/>
        </w:rPr>
      </w:pPr>
      <w:r>
        <w:rPr>
          <w:rStyle w:val="C15"/>
          <w:rtl w:val="0"/>
        </w:rPr>
        <w:t>Standard je platný od: 07.10.2020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 LPG (CNG) systémů vozidel, 31.7.2026 16:28:36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83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1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1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1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71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1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71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1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"https://nsp.cz/jednotka-prace/mechanik-opravar-motorovy"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https://nsp.cz/jednotka-prace/mechanik-opravar-motorovy#zdravotni-zpusobilost)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keepNext w:val="0"/>
        <w:keepLines w:val="0"/>
        <w:framePr w:w="10766" w:h="71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1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Vstupním předpokladem je předložení platného oprávnění k řízení vozidel skupiny „B“.</w:t>
      </w:r>
    </w:p>
    <w:p>
      <w:pPr>
        <w:keepNext w:val="0"/>
        <w:keepLines w:val="0"/>
        <w:framePr w:w="10766" w:h="71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1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průběhu praktického ověřování ve všech částech je nutné klást důraz na:</w:t>
      </w:r>
    </w:p>
    <w:p>
      <w:pPr>
        <w:keepNext w:val="0"/>
        <w:keepLines w:val="1"/>
        <w:framePr w:w="10766" w:h="715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dodržování pravidel bezpečnosti a hygieny práce;</w:t>
      </w:r>
    </w:p>
    <w:p>
      <w:pPr>
        <w:keepNext w:val="0"/>
        <w:keepLines w:val="1"/>
        <w:framePr w:w="10766" w:h="715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dodržování technologických postupů;</w:t>
      </w:r>
    </w:p>
    <w:p>
      <w:pPr>
        <w:keepNext w:val="0"/>
        <w:keepLines w:val="1"/>
        <w:framePr w:w="10766" w:h="715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plnění časového limitu zkoušky.</w:t>
      </w:r>
    </w:p>
    <w:p>
      <w:pPr>
        <w:keepNext w:val="0"/>
        <w:keepLines w:val="0"/>
        <w:framePr w:w="10766" w:h="71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1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ke zkoušce přinese vlastní pracovní oděv a pracovní obuv.</w:t>
      </w:r>
    </w:p>
    <w:p>
      <w:pPr>
        <w:keepNext w:val="0"/>
        <w:keepLines w:val="0"/>
        <w:framePr w:w="10766" w:h="71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1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 Dodržování zásad BOZP a PO, ochrany zdraví a životního prostředí při zástavbě zařízení pro pohon vozidla na LPG/CNG, kritérium e) může být splněno buď na modelové či reálné situaci u čerpací stanice LPG/CNG.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 LPG (CNG) systémů vozidel, 31.7.2026 16:28:36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SAČR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ISŠA Brno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 Unger,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 LPG (CNG) systémů vozidel, 31.7.2026 16:28:36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1F31828F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