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43E958" Type="http://schemas.openxmlformats.org/officeDocument/2006/relationships/officeDocument" Target="/word/document.xml" /><Relationship Id="coreR2143E958" Type="http://schemas.openxmlformats.org/package/2006/relationships/metadata/core-properties" Target="/docProps/core.xml" /><Relationship Id="customR2143E95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podporu facility managementu (kód: 36-185-M)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stavebních výkresů, právních předpisů, technických norem a standardů ve FM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dat z BIM modelu a CAFM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činnostech spjatých s provozem a užíváním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Uchovávání a aktualizace dat v BIM a CAFM systému v čase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hardwarových a softwarových požadavků vzhledem k potřebám BIM ve facility managamentu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a spolupráce s facility manažery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podporu facility managementu, 20.10.2026 10:58:23</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55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 dostupné při zkoušce.</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hodnocení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jedna otázka pro ústní ověření.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provedených prací. Hodnocení vychází z ověření znalostí v oblasti informačního modelování staveb s vazbou na facility management, základní orientaci v dokumentacích, terminologii a softwarových nástrojích. Dále také znalosti procesů facility managementu a principy využití CAFM systémů v kooperaci s BIM modelem. Při posuzování kvality je potřeba zohlednit tato kritéria:</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problematice BIM v návaznosti na facility management</w:t>
      </w:r>
    </w:p>
    <w:p>
      <w:pPr>
        <w:keepNext w:val="0"/>
        <w:keepLines w:val="1"/>
        <w:framePr w:w="10766" w:h="10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vzájemná provázanost dat mezi BIM a CAFM systémy</w:t>
      </w:r>
    </w:p>
    <w:p>
      <w:pPr>
        <w:keepNext w:val="0"/>
        <w:keepLines w:val="1"/>
        <w:framePr w:w="10766" w:h="10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uplatnitelnost dat a procesů v CAFM a BIM systémech</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w:t>
      </w:r>
    </w:p>
    <w:p>
      <w:pPr>
        <w:pStyle w:val="P21"/>
        <w:framePr w:w="7654" w:h="331" w:hRule="exact" w:wrap="none" w:vAnchor="page" w:hAnchor="margin" w:x="28" w:y="15940"/>
        <w:rPr>
          <w:rStyle w:val="C16"/>
          <w:rtl w:val="0"/>
        </w:rPr>
      </w:pPr>
      <w:r>
        <w:rPr>
          <w:rStyle w:val="C16"/>
          <w:rtl w:val="0"/>
        </w:rPr>
        <w:t>Specialista/specialistka BIM pro podporu facility managementu, 20.10.2026 10:58:23</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stavebnictví,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-TU Ostrava,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stavební</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podporu facility managementu, 20.10.2026 10:58:23</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092EE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