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4D333" Type="http://schemas.openxmlformats.org/officeDocument/2006/relationships/officeDocument" Target="/word/document.xml" /><Relationship Id="coreR2244D333" Type="http://schemas.openxmlformats.org/package/2006/relationships/metadata/core-properties" Target="/docProps/core.xml" /><Relationship Id="customR2244D3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investorskou přípravu stavby (kód: 36-189-R)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metodiky BIM v životním cyklu 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zadávací dokumentace a smlouvy o dílo při investorské přípravě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zpracování dokumentace stavby s využitím metodiky BIM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dokumentace zpracovávané metodikou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investorské přípravě stavby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investorskou přípravu stavby, 17.4.2026 0:28:31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Využívání metodiky BIM v životním cyklu stavby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Uvést přínosy využití metodiky BIM pro investora a jednotlivé objednatele v celém životním cyklu stavby</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přínosy a současná omezení využití metodiky BIM ve fázi projektování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Vysvětlit přínosy a současná omezení využití metodiky BIM ve fázi výstavby</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Vysvětlit přínosy a současná omezení využití metodiky BIM ve fázi provozu stavby</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Doložit společenskou hodnotu BIM modelu (využití při krizových situacích, soulad s dlouhodobou strategií a digitalizací)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zadávací dokumentace a smlouvy o dílo při investorské přípravě stavby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Uvést informace uváděné v zadávací dokumentaci</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402"/>
        <w:rPr>
          <w:rStyle w:val="C3"/>
          <w:rtl w:val="0"/>
        </w:rPr>
      </w:pPr>
    </w:p>
    <w:p>
      <w:pPr>
        <w:pStyle w:val="P17"/>
        <w:framePr w:w="6658" w:h="704" w:hRule="exact" w:wrap="none" w:vAnchor="page" w:hAnchor="margin" w:x="71" w:y="11458"/>
        <w:rPr>
          <w:rStyle w:val="C13"/>
          <w:rtl w:val="0"/>
        </w:rPr>
      </w:pPr>
      <w:r>
        <w:rPr>
          <w:rStyle w:val="C13"/>
          <w:rtl w:val="0"/>
        </w:rPr>
        <w:t>b) Uvést pracovní postupy, metody a prostředky pro přípravu zadávací dokumentace a smlouvy o dílo v souladu se stavebním zákonem a v případě veřejných zakázek i podle zákona o zadávání veřejných zakázek</w:t>
      </w:r>
    </w:p>
    <w:p>
      <w:pPr>
        <w:pStyle w:val="P30"/>
        <w:framePr w:w="3921" w:h="831" w:hRule="exact" w:wrap="none" w:vAnchor="page" w:hAnchor="margin" w:x="6800" w:y="11402"/>
        <w:rPr>
          <w:rStyle w:val="C3"/>
          <w:rtl w:val="0"/>
        </w:rPr>
      </w:pPr>
    </w:p>
    <w:p>
      <w:pPr>
        <w:pStyle w:val="P31"/>
        <w:framePr w:w="3839" w:h="704"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Získat vzorovou zadávací dokumentaci v elektronické podobě z webových stránek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Získat vzorovou smlouvu o dílo v elektronické podobě z webových stránek</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17.4.2026 0:28:31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zdroje certifikovaného software pro BIM model</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Stanovení požadavků na zpracování dokumentace stavby s využitím metodiky BIM</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Vysvětlit využití protokolu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využití zadávacích požadavků stavebníka</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Vysvětlit využití plánu realizace BIM (BEP) a souvisejících dokumentů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Shrnout povinnosti jednotlivých zpracovatelů dokumentace BIM modelu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12"/>
        <w:framePr w:w="6710" w:h="607" w:hRule="exact" w:wrap="none" w:vAnchor="page" w:hAnchor="margin" w:x="45" w:y="7720"/>
        <w:rPr>
          <w:rStyle w:val="C3"/>
          <w:rtl w:val="0"/>
        </w:rPr>
      </w:pPr>
    </w:p>
    <w:p>
      <w:pPr>
        <w:pStyle w:val="P13"/>
        <w:framePr w:w="6658" w:h="480" w:hRule="exact" w:wrap="none" w:vAnchor="page" w:hAnchor="margin" w:x="71" w:y="7776"/>
        <w:rPr>
          <w:rStyle w:val="C11"/>
          <w:rtl w:val="0"/>
        </w:rPr>
      </w:pPr>
      <w:r>
        <w:rPr>
          <w:rStyle w:val="C11"/>
          <w:rtl w:val="0"/>
        </w:rPr>
        <w:t>e) Vysvětlit problematiku specifikace úrovně podrobnosti modelu (LOD, LOG, LOI, LOIN ...)</w:t>
      </w:r>
    </w:p>
    <w:p>
      <w:pPr>
        <w:pStyle w:val="P28"/>
        <w:framePr w:w="3921" w:h="607" w:hRule="exact" w:wrap="none" w:vAnchor="page" w:hAnchor="margin" w:x="6800" w:y="7720"/>
        <w:rPr>
          <w:rStyle w:val="C3"/>
          <w:rtl w:val="0"/>
        </w:rPr>
      </w:pPr>
    </w:p>
    <w:p>
      <w:pPr>
        <w:pStyle w:val="P29"/>
        <w:framePr w:w="3839" w:h="480" w:hRule="exact" w:wrap="none" w:vAnchor="page" w:hAnchor="margin" w:x="6856" w:y="7776"/>
        <w:rPr>
          <w:rStyle w:val="C21"/>
          <w:rtl w:val="0"/>
        </w:rPr>
      </w:pPr>
      <w:r>
        <w:rPr>
          <w:rStyle w:val="C21"/>
          <w:rtl w:val="0"/>
        </w:rPr>
        <w:t>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příklad koordinace přístupu jednotlivých specialistů do BIM modelu</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Využívání softwarových nástrojů pro tvorbu dokumentace zpracovávané metodikou BIM</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Vysvětlit funkce softwarových nástrojů pro BIM model</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Posoudit a popsat kvalitu vytvořených modelů</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340" w:hRule="exact" w:wrap="none" w:vAnchor="page" w:hAnchor="margin" w:x="28" w:y="11600"/>
        <w:rPr>
          <w:rStyle w:val="C18"/>
          <w:rtl w:val="0"/>
        </w:rPr>
      </w:pPr>
      <w:r>
        <w:rPr>
          <w:rStyle w:val="C18"/>
          <w:rtl w:val="0"/>
        </w:rPr>
        <w:t>Zabezpečení dat před zneužitím a zničením</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terminologii z oblasti zabezpečení dat</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Navrhnout řešení zabezpečení dat před zneužitím a zničením</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Nastavit uživatelská práva pro přístup do BIM modelu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a 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17.4.2026 0:28:31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investorské přípravě stavby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investorské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při přípravě staveb metodikou BIM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Rozpoznat při aplikaci zvolených postupů a metod vznik problémů a určovat jejich příčiny a důsledky pro další postup a kontrolovat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Prezentovat výsledky práce a obhajovat je v oponentních diskusích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17.4.2026 0:28:31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§158 - Vybrané činnosti ve výstavbě.</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3"/>
        <w:rPr>
          <w:rStyle w:val="C3"/>
          <w:rtl w:val="0"/>
        </w:rPr>
      </w:pPr>
    </w:p>
    <w:p>
      <w:pPr>
        <w:pStyle w:val="P35"/>
        <w:framePr w:w="10710" w:h="340" w:hRule="exact" w:wrap="none" w:vAnchor="page" w:hAnchor="margin" w:x="28" w:y="12253"/>
        <w:rPr>
          <w:rStyle w:val="C25"/>
          <w:rtl w:val="0"/>
        </w:rPr>
      </w:pPr>
      <w:r>
        <w:rPr>
          <w:rStyle w:val="C25"/>
          <w:rtl w:val="0"/>
        </w:rPr>
        <w:t>Výsledné hodnocení</w:t>
      </w:r>
    </w:p>
    <w:p>
      <w:pPr>
        <w:keepNext w:val="0"/>
        <w:keepLines w:val="0"/>
        <w:framePr w:w="10766" w:h="1497" w:hRule="exact" w:wrap="none" w:vAnchor="page" w:hAnchor="margin" w:x="0" w:y="12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17"/>
        <w:rPr>
          <w:rStyle w:val="C3"/>
          <w:rtl w:val="0"/>
        </w:rPr>
      </w:pPr>
    </w:p>
    <w:p>
      <w:pPr>
        <w:pStyle w:val="P35"/>
        <w:framePr w:w="10710" w:h="340" w:hRule="exact" w:wrap="none" w:vAnchor="page" w:hAnchor="margin" w:x="28" w:y="14317"/>
        <w:rPr>
          <w:rStyle w:val="C25"/>
          <w:rtl w:val="0"/>
        </w:rPr>
      </w:pPr>
      <w:r>
        <w:rPr>
          <w:rStyle w:val="C25"/>
          <w:rtl w:val="0"/>
        </w:rPr>
        <w:t>Počet zkoušejících</w:t>
      </w:r>
    </w:p>
    <w:p>
      <w:pPr>
        <w:keepNext w:val="0"/>
        <w:keepLines w:val="0"/>
        <w:framePr w:w="10766" w:h="1036" w:hRule="exact" w:wrap="none" w:vAnchor="page" w:hAnchor="margin" w:x="0" w:y="14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investorskou přípravu stavby, 17.4.2026 0:28:31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Koordinátor/koordinátorka BIM pro investorskou přípravu stavby (36-189-R) a vysokoškolské vzdělání v oboru stavební inženýrství nebo architektura a alespoň 5 let odborné praxe v oblasti v oblasti BIM.</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investorskou přípravu stavby, 17.4.2026 0:28:31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802" w:h="230" w:hRule="exact" w:wrap="none" w:vAnchor="page" w:hAnchor="margin" w:x="2064" w:y="2979"/>
        <w:rPr>
          <w:rStyle w:val="C26"/>
          <w:rtl w:val="0"/>
        </w:rPr>
      </w:pPr>
      <w:r>
        <w:rPr>
          <w:rStyle w:val="C26"/>
          <w:rtl w:val="0"/>
        </w:rPr>
        <w:t>podobě),</w:t>
      </w:r>
    </w:p>
    <w:p>
      <w:pPr>
        <w:pStyle w:val="P37"/>
        <w:framePr w:w="116" w:h="230" w:hRule="exact" w:wrap="none" w:vAnchor="page" w:hAnchor="margin" w:x="2908" w:y="2979"/>
        <w:rPr>
          <w:rStyle w:val="C26"/>
          <w:rtl w:val="0"/>
        </w:rPr>
      </w:pPr>
      <w:r>
        <w:rPr>
          <w:rStyle w:val="C26"/>
          <w:rtl w:val="0"/>
        </w:rPr>
        <w:t>v</w:t>
      </w:r>
    </w:p>
    <w:p>
      <w:pPr>
        <w:pStyle w:val="P37"/>
        <w:framePr w:w="725" w:h="230" w:hRule="exact" w:wrap="none" w:vAnchor="page" w:hAnchor="margin" w:x="3067" w:y="2979"/>
        <w:rPr>
          <w:rStyle w:val="C26"/>
          <w:rtl w:val="0"/>
        </w:rPr>
      </w:pPr>
      <w:r>
        <w:rPr>
          <w:rStyle w:val="C26"/>
          <w:rtl w:val="0"/>
        </w:rPr>
        <w:t>platném</w:t>
      </w:r>
    </w:p>
    <w:p>
      <w:pPr>
        <w:pStyle w:val="P37"/>
        <w:framePr w:w="562" w:h="230" w:hRule="exact" w:wrap="none" w:vAnchor="page" w:hAnchor="margin" w:x="3835" w:y="2979"/>
        <w:rPr>
          <w:rStyle w:val="C26"/>
          <w:rtl w:val="0"/>
        </w:rPr>
      </w:pPr>
      <w:r>
        <w:rPr>
          <w:rStyle w:val="C26"/>
          <w:rtl w:val="0"/>
        </w:rPr>
        <w:t>znění,</w:t>
      </w:r>
    </w:p>
    <w:p>
      <w:pPr>
        <w:pStyle w:val="P37"/>
        <w:framePr w:w="562" w:h="230" w:hRule="exact" w:wrap="none" w:vAnchor="page" w:hAnchor="margin" w:x="4440" w:y="2979"/>
        <w:rPr>
          <w:rStyle w:val="C26"/>
          <w:rtl w:val="0"/>
        </w:rPr>
      </w:pPr>
      <w:r>
        <w:rPr>
          <w:rStyle w:val="C26"/>
          <w:rtl w:val="0"/>
        </w:rPr>
        <w:t>sbírka</w:t>
      </w:r>
    </w:p>
    <w:p>
      <w:pPr>
        <w:pStyle w:val="P37"/>
        <w:framePr w:w="658" w:h="230" w:hRule="exact" w:wrap="none" w:vAnchor="page" w:hAnchor="margin" w:x="5044" w:y="2979"/>
        <w:rPr>
          <w:rStyle w:val="C26"/>
          <w:rtl w:val="0"/>
        </w:rPr>
      </w:pPr>
      <w:r>
        <w:rPr>
          <w:rStyle w:val="C26"/>
          <w:rtl w:val="0"/>
        </w:rPr>
        <w:t>zákonů</w:t>
      </w:r>
    </w:p>
    <w:p>
      <w:pPr>
        <w:pStyle w:val="P37"/>
        <w:framePr w:w="241" w:h="230" w:hRule="exact" w:wrap="none" w:vAnchor="page" w:hAnchor="margin" w:x="5745" w:y="2979"/>
        <w:rPr>
          <w:rStyle w:val="C26"/>
          <w:rtl w:val="0"/>
        </w:rPr>
      </w:pPr>
      <w:r>
        <w:rPr>
          <w:rStyle w:val="C26"/>
          <w:rtl w:val="0"/>
        </w:rPr>
        <w:t>na</w:t>
      </w:r>
    </w:p>
    <w:p>
      <w:pPr>
        <w:pStyle w:val="P37"/>
        <w:framePr w:w="2089" w:h="230" w:hRule="exact" w:wrap="none" w:vAnchor="page" w:hAnchor="margin" w:x="6028" w:y="2979"/>
        <w:rPr>
          <w:rStyle w:val="C26"/>
          <w:rtl w:val="0"/>
        </w:rPr>
      </w:pPr>
      <w:r>
        <w:rPr>
          <w:rStyle w:val="C26"/>
          <w:rtl w:val="0"/>
        </w:rPr>
        <w:t>https://zakonyprolidi.cz,</w:t>
      </w:r>
    </w:p>
    <w:p>
      <w:pPr>
        <w:pStyle w:val="P37"/>
        <w:framePr w:w="116" w:h="230" w:hRule="exact" w:wrap="none" w:vAnchor="page" w:hAnchor="margin" w:x="8160" w:y="2979"/>
        <w:rPr>
          <w:rStyle w:val="C26"/>
          <w:rtl w:val="0"/>
        </w:rPr>
      </w:pPr>
      <w:r>
        <w:rPr>
          <w:rStyle w:val="C26"/>
          <w:rtl w:val="0"/>
        </w:rPr>
        <w:t>k</w:t>
      </w:r>
    </w:p>
    <w:p>
      <w:pPr>
        <w:pStyle w:val="P37"/>
        <w:framePr w:w="749" w:h="230" w:hRule="exact" w:wrap="none" w:vAnchor="page" w:hAnchor="margin" w:x="8318" w:y="2979"/>
        <w:rPr>
          <w:rStyle w:val="C26"/>
          <w:rtl w:val="0"/>
        </w:rPr>
      </w:pPr>
      <w:r>
        <w:rPr>
          <w:rStyle w:val="C26"/>
          <w:rtl w:val="0"/>
        </w:rPr>
        <w:t>normám</w:t>
      </w:r>
    </w:p>
    <w:p>
      <w:pPr>
        <w:pStyle w:val="P37"/>
        <w:framePr w:w="437" w:h="230" w:hRule="exact" w:wrap="none" w:vAnchor="page" w:hAnchor="margin" w:x="9110" w:y="2979"/>
        <w:rPr>
          <w:rStyle w:val="C26"/>
          <w:rtl w:val="0"/>
        </w:rPr>
      </w:pPr>
      <w:r>
        <w:rPr>
          <w:rStyle w:val="C26"/>
          <w:rtl w:val="0"/>
        </w:rPr>
        <w:t>ČSN</w:t>
      </w:r>
    </w:p>
    <w:p>
      <w:pPr>
        <w:pStyle w:val="P37"/>
        <w:framePr w:w="802" w:h="230" w:hRule="exact" w:wrap="none" w:vAnchor="page" w:hAnchor="margin" w:x="9590" w:y="2979"/>
        <w:rPr>
          <w:rStyle w:val="C26"/>
          <w:rtl w:val="0"/>
        </w:rPr>
      </w:pPr>
      <w:r>
        <w:rPr>
          <w:rStyle w:val="C26"/>
          <w:rtl w:val="0"/>
        </w:rPr>
        <w:t>agentura</w:t>
      </w:r>
    </w:p>
    <w:p>
      <w:pPr>
        <w:pStyle w:val="P37"/>
        <w:framePr w:w="82" w:h="230" w:hRule="exact" w:wrap="none" w:vAnchor="page" w:hAnchor="margin" w:x="10377"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893" w:h="230" w:hRule="exact" w:wrap="none" w:vAnchor="page" w:hAnchor="margin" w:x="1920" w:y="3210"/>
        <w:rPr>
          <w:rStyle w:val="C26"/>
          <w:rtl w:val="0"/>
        </w:rPr>
      </w:pPr>
      <w:r>
        <w:rPr>
          <w:rStyle w:val="C26"/>
          <w:rtl w:val="0"/>
        </w:rPr>
        <w:t>informace</w:t>
      </w:r>
    </w:p>
    <w:p>
      <w:pPr>
        <w:pStyle w:val="P37"/>
        <w:framePr w:w="73" w:h="230" w:hRule="exact" w:wrap="none" w:vAnchor="page" w:hAnchor="margin" w:x="2856" w:y="3210"/>
        <w:rPr>
          <w:rStyle w:val="C26"/>
          <w:rtl w:val="0"/>
        </w:rPr>
      </w:pPr>
      <w:r>
        <w:rPr>
          <w:rStyle w:val="C26"/>
          <w:rtl w:val="0"/>
        </w:rPr>
        <w:t>;</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173" w:h="230" w:hRule="exact" w:wrap="none" w:vAnchor="page" w:hAnchor="margin" w:x="5376" w:y="4918"/>
        <w:rPr>
          <w:rStyle w:val="C26"/>
          <w:rtl w:val="0"/>
        </w:rPr>
      </w:pPr>
      <w:r>
        <w:rPr>
          <w:rStyle w:val="C26"/>
          <w:rtl w:val="0"/>
        </w:rPr>
        <w:t>č.</w:t>
      </w:r>
    </w:p>
    <w:p>
      <w:pPr>
        <w:pStyle w:val="P37"/>
        <w:framePr w:w="850" w:h="230" w:hRule="exact" w:wrap="none" w:vAnchor="page" w:hAnchor="margin" w:x="5592" w:y="4918"/>
        <w:rPr>
          <w:rStyle w:val="C26"/>
          <w:rtl w:val="0"/>
        </w:rPr>
      </w:pPr>
      <w:r>
        <w:rPr>
          <w:rStyle w:val="C26"/>
          <w:rtl w:val="0"/>
        </w:rPr>
        <w:t>499/2006</w:t>
      </w:r>
    </w:p>
    <w:p>
      <w:pPr>
        <w:pStyle w:val="P37"/>
        <w:framePr w:w="428" w:h="230" w:hRule="exact" w:wrap="none" w:vAnchor="page" w:hAnchor="margin" w:x="6484" w:y="4918"/>
        <w:rPr>
          <w:rStyle w:val="C26"/>
          <w:rtl w:val="0"/>
        </w:rPr>
      </w:pPr>
      <w:r>
        <w:rPr>
          <w:rStyle w:val="C26"/>
          <w:rtl w:val="0"/>
        </w:rPr>
        <w:t>Sb.,,</w:t>
      </w:r>
    </w:p>
    <w:p>
      <w:pPr>
        <w:pStyle w:val="P37"/>
        <w:framePr w:w="1071" w:h="230" w:hRule="exact" w:wrap="none" w:vAnchor="page" w:hAnchor="margin" w:x="6955" w:y="4918"/>
        <w:rPr>
          <w:rStyle w:val="C26"/>
          <w:rtl w:val="0"/>
        </w:rPr>
      </w:pPr>
      <w:r>
        <w:rPr>
          <w:rStyle w:val="C26"/>
          <w:rtl w:val="0"/>
        </w:rPr>
        <w:t>předepsané</w:t>
      </w:r>
    </w:p>
    <w:p>
      <w:pPr>
        <w:pStyle w:val="P37"/>
        <w:framePr w:w="1234" w:h="230" w:hRule="exact" w:wrap="none" w:vAnchor="page" w:hAnchor="margin" w:x="8068" w:y="4918"/>
        <w:rPr>
          <w:rStyle w:val="C26"/>
          <w:rtl w:val="0"/>
        </w:rPr>
      </w:pPr>
      <w:r>
        <w:rPr>
          <w:rStyle w:val="C26"/>
          <w:rtl w:val="0"/>
        </w:rPr>
        <w:t>technologické</w:t>
      </w:r>
    </w:p>
    <w:p>
      <w:pPr>
        <w:pStyle w:val="P37"/>
        <w:framePr w:w="716" w:h="230" w:hRule="exact" w:wrap="none" w:vAnchor="page" w:hAnchor="margin" w:x="9345" w:y="4918"/>
        <w:rPr>
          <w:rStyle w:val="C26"/>
          <w:rtl w:val="0"/>
        </w:rPr>
      </w:pPr>
      <w:r>
        <w:rPr>
          <w:rStyle w:val="C26"/>
          <w:rtl w:val="0"/>
        </w:rPr>
        <w:t>postupy</w:t>
      </w:r>
    </w:p>
    <w:p>
      <w:pPr>
        <w:pStyle w:val="P37"/>
        <w:framePr w:w="130" w:h="230" w:hRule="exact" w:wrap="none" w:vAnchor="page" w:hAnchor="margin" w:x="10104" w:y="4918"/>
        <w:rPr>
          <w:rStyle w:val="C26"/>
          <w:rtl w:val="0"/>
        </w:rPr>
      </w:pPr>
      <w:r>
        <w:rPr>
          <w:rStyle w:val="C26"/>
          <w:rtl w:val="0"/>
        </w:rPr>
        <w:t>a</w:t>
      </w:r>
    </w:p>
    <w:p>
      <w:pPr>
        <w:pStyle w:val="P37"/>
        <w:framePr w:w="946" w:h="230" w:hRule="exact" w:wrap="none" w:vAnchor="page" w:hAnchor="margin" w:x="388" w:y="5149"/>
        <w:rPr>
          <w:rStyle w:val="C26"/>
          <w:rtl w:val="0"/>
        </w:rPr>
      </w:pPr>
      <w:r>
        <w:rPr>
          <w:rStyle w:val="C26"/>
          <w:rtl w:val="0"/>
        </w:rPr>
        <w:t>informační</w:t>
      </w:r>
    </w:p>
    <w:p>
      <w:pPr>
        <w:pStyle w:val="P37"/>
        <w:framePr w:w="826" w:h="230" w:hRule="exact" w:wrap="none" w:vAnchor="page" w:hAnchor="margin" w:x="1377" w:y="5149"/>
        <w:rPr>
          <w:rStyle w:val="C26"/>
          <w:rtl w:val="0"/>
        </w:rPr>
      </w:pPr>
      <w:r>
        <w:rPr>
          <w:rStyle w:val="C26"/>
          <w:rtl w:val="0"/>
        </w:rPr>
        <w:t>materiály</w:t>
      </w:r>
    </w:p>
    <w:p>
      <w:pPr>
        <w:pStyle w:val="P37"/>
        <w:framePr w:w="538" w:h="230" w:hRule="exact" w:wrap="none" w:vAnchor="page" w:hAnchor="margin" w:x="2246" w:y="5149"/>
        <w:rPr>
          <w:rStyle w:val="C26"/>
          <w:rtl w:val="0"/>
        </w:rPr>
      </w:pPr>
      <w:r>
        <w:rPr>
          <w:rStyle w:val="C26"/>
          <w:rtl w:val="0"/>
        </w:rPr>
        <w:t>(např.</w:t>
      </w:r>
    </w:p>
    <w:p>
      <w:pPr>
        <w:pStyle w:val="P37"/>
        <w:framePr w:w="1004" w:h="230" w:hRule="exact" w:wrap="none" w:vAnchor="page" w:hAnchor="margin" w:x="2827" w:y="5149"/>
        <w:rPr>
          <w:rStyle w:val="C26"/>
          <w:rtl w:val="0"/>
        </w:rPr>
      </w:pPr>
      <w:r>
        <w:rPr>
          <w:rStyle w:val="C26"/>
          <w:rtl w:val="0"/>
        </w:rPr>
        <w:t>uživatelské</w:t>
      </w:r>
    </w:p>
    <w:p>
      <w:pPr>
        <w:pStyle w:val="P37"/>
        <w:framePr w:w="783" w:h="230" w:hRule="exact" w:wrap="none" w:vAnchor="page" w:hAnchor="margin" w:x="3873" w:y="5149"/>
        <w:rPr>
          <w:rStyle w:val="C26"/>
          <w:rtl w:val="0"/>
        </w:rPr>
      </w:pPr>
      <w:r>
        <w:rPr>
          <w:rStyle w:val="C26"/>
          <w:rtl w:val="0"/>
        </w:rPr>
        <w:t>příručky,</w:t>
      </w:r>
    </w:p>
    <w:p>
      <w:pPr>
        <w:pStyle w:val="P37"/>
        <w:framePr w:w="860" w:h="230" w:hRule="exact" w:wrap="none" w:vAnchor="page" w:hAnchor="margin" w:x="4699" w:y="5149"/>
        <w:rPr>
          <w:rStyle w:val="C26"/>
          <w:rtl w:val="0"/>
        </w:rPr>
      </w:pPr>
      <w:r>
        <w:rPr>
          <w:rStyle w:val="C26"/>
          <w:rtl w:val="0"/>
        </w:rPr>
        <w:t>technické</w:t>
      </w:r>
    </w:p>
    <w:p>
      <w:pPr>
        <w:pStyle w:val="P37"/>
        <w:framePr w:w="481" w:h="230" w:hRule="exact" w:wrap="none" w:vAnchor="page" w:hAnchor="margin" w:x="5601"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716" w:h="230" w:hRule="exact" w:wrap="none" w:vAnchor="page" w:hAnchor="margin" w:x="5980" w:y="7616"/>
        <w:rPr>
          <w:rStyle w:val="C26"/>
          <w:rtl w:val="0"/>
        </w:rPr>
      </w:pPr>
      <w:r>
        <w:rPr>
          <w:rStyle w:val="C26"/>
          <w:rtl w:val="0"/>
        </w:rPr>
        <w:t>zákona,</w:t>
      </w:r>
    </w:p>
    <w:p>
      <w:pPr>
        <w:pStyle w:val="P37"/>
        <w:framePr w:w="173" w:h="230" w:hRule="exact" w:wrap="none" w:vAnchor="page" w:hAnchor="margin" w:x="6739" w:y="7616"/>
        <w:rPr>
          <w:rStyle w:val="C26"/>
          <w:rtl w:val="0"/>
        </w:rPr>
      </w:pPr>
      <w:r>
        <w:rPr>
          <w:rStyle w:val="C26"/>
          <w:rtl w:val="0"/>
        </w:rPr>
        <w:t>č.</w:t>
      </w:r>
    </w:p>
    <w:p>
      <w:pPr>
        <w:pStyle w:val="P37"/>
        <w:framePr w:w="625" w:h="230" w:hRule="exact" w:wrap="none" w:vAnchor="page" w:hAnchor="margin" w:x="6955" w:y="7616"/>
        <w:rPr>
          <w:rStyle w:val="C26"/>
          <w:rtl w:val="0"/>
        </w:rPr>
      </w:pPr>
      <w:r>
        <w:rPr>
          <w:rStyle w:val="C26"/>
          <w:rtl w:val="0"/>
        </w:rPr>
        <w:t>455/91</w:t>
      </w:r>
    </w:p>
    <w:p>
      <w:pPr>
        <w:pStyle w:val="P37"/>
        <w:framePr w:w="370" w:h="230" w:hRule="exact" w:wrap="none" w:vAnchor="page" w:hAnchor="margin" w:x="7622" w:y="7616"/>
        <w:rPr>
          <w:rStyle w:val="C26"/>
          <w:rtl w:val="0"/>
        </w:rPr>
      </w:pPr>
      <w:r>
        <w:rPr>
          <w:rStyle w:val="C26"/>
          <w:rtl w:val="0"/>
        </w:rPr>
        <w:t>Sb.,</w:t>
      </w:r>
    </w:p>
    <w:p>
      <w:pPr>
        <w:pStyle w:val="P37"/>
        <w:framePr w:w="130" w:h="230" w:hRule="exact" w:wrap="none" w:vAnchor="page" w:hAnchor="margin" w:x="8035" w:y="7616"/>
        <w:rPr>
          <w:rStyle w:val="C26"/>
          <w:rtl w:val="0"/>
        </w:rPr>
      </w:pPr>
      <w:r>
        <w:rPr>
          <w:rStyle w:val="C26"/>
          <w:rtl w:val="0"/>
        </w:rPr>
        <w:t>o</w:t>
      </w:r>
    </w:p>
    <w:p>
      <w:pPr>
        <w:pStyle w:val="P37"/>
        <w:framePr w:w="1335" w:h="230" w:hRule="exact" w:wrap="none" w:vAnchor="page" w:hAnchor="margin" w:x="8208" w:y="7616"/>
        <w:rPr>
          <w:rStyle w:val="C26"/>
          <w:rtl w:val="0"/>
        </w:rPr>
      </w:pPr>
      <w:r>
        <w:rPr>
          <w:rStyle w:val="C26"/>
          <w:rtl w:val="0"/>
        </w:rPr>
        <w:t>živnostenském</w:t>
      </w:r>
    </w:p>
    <w:p>
      <w:pPr>
        <w:pStyle w:val="P37"/>
        <w:framePr w:w="879" w:h="230" w:hRule="exact" w:wrap="none" w:vAnchor="page" w:hAnchor="margin" w:x="9585"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241" w:h="230" w:hRule="exact" w:wrap="none" w:vAnchor="page" w:hAnchor="margin" w:x="1972" w:y="15382"/>
        <w:rPr>
          <w:rStyle w:val="C26"/>
          <w:rtl w:val="0"/>
        </w:rPr>
      </w:pPr>
      <w:r>
        <w:rPr>
          <w:rStyle w:val="C26"/>
          <w:rtl w:val="0"/>
        </w:rPr>
        <w:t>on</w:t>
      </w:r>
    </w:p>
    <w:p>
      <w:pPr>
        <w:pStyle w:val="P37"/>
        <w:framePr w:w="82" w:h="230" w:hRule="exact" w:wrap="none" w:vAnchor="page" w:hAnchor="margin" w:x="2198" w:y="15382"/>
        <w:rPr>
          <w:rStyle w:val="C26"/>
          <w:rtl w:val="0"/>
        </w:rPr>
      </w:pPr>
      <w:r>
        <w:rPr>
          <w:rStyle w:val="C26"/>
          <w:rtl w:val="0"/>
        </w:rPr>
        <w:t>-</w:t>
      </w:r>
    </w:p>
    <w:p>
      <w:pPr>
        <w:pStyle w:val="P37"/>
        <w:framePr w:w="327" w:h="230" w:hRule="exact" w:wrap="none" w:vAnchor="page" w:hAnchor="margin" w:x="2265" w:y="15382"/>
        <w:rPr>
          <w:rStyle w:val="C26"/>
          <w:rtl w:val="0"/>
        </w:rPr>
      </w:pPr>
      <w:r>
        <w:rPr>
          <w:rStyle w:val="C26"/>
          <w:rtl w:val="0"/>
        </w:rPr>
        <w:t>line</w:t>
      </w:r>
    </w:p>
    <w:p>
      <w:pPr>
        <w:pStyle w:val="P37"/>
        <w:framePr w:w="173" w:h="230" w:hRule="exact" w:wrap="none" w:vAnchor="page" w:hAnchor="margin" w:x="2635" w:y="15382"/>
        <w:rPr>
          <w:rStyle w:val="C26"/>
          <w:rtl w:val="0"/>
        </w:rPr>
      </w:pPr>
      <w:r>
        <w:rPr>
          <w:rStyle w:val="C26"/>
          <w:rtl w:val="0"/>
        </w:rPr>
        <w:t>je</w:t>
      </w:r>
    </w:p>
    <w:p>
      <w:pPr>
        <w:pStyle w:val="P37"/>
        <w:framePr w:w="447" w:h="230" w:hRule="exact" w:wrap="none" w:vAnchor="page" w:hAnchor="margin" w:x="2851" w:y="15382"/>
        <w:rPr>
          <w:rStyle w:val="C26"/>
          <w:rtl w:val="0"/>
        </w:rPr>
      </w:pPr>
      <w:r>
        <w:rPr>
          <w:rStyle w:val="C26"/>
          <w:rtl w:val="0"/>
        </w:rPr>
        <w:t>Úřad</w:t>
      </w:r>
    </w:p>
    <w:p>
      <w:pPr>
        <w:pStyle w:val="P37"/>
        <w:framePr w:w="303" w:h="230" w:hRule="exact" w:wrap="none" w:vAnchor="page" w:hAnchor="margin" w:x="3340" w:y="15382"/>
        <w:rPr>
          <w:rStyle w:val="C26"/>
          <w:rtl w:val="0"/>
        </w:rPr>
      </w:pPr>
      <w:r>
        <w:rPr>
          <w:rStyle w:val="C26"/>
          <w:rtl w:val="0"/>
        </w:rPr>
        <w:t>pro</w:t>
      </w:r>
    </w:p>
    <w:p>
      <w:pPr>
        <w:pStyle w:val="P37"/>
        <w:framePr w:w="970" w:h="230" w:hRule="exact" w:wrap="none" w:vAnchor="page" w:hAnchor="margin" w:x="3686" w:y="15382"/>
        <w:rPr>
          <w:rStyle w:val="C26"/>
          <w:rtl w:val="0"/>
        </w:rPr>
      </w:pPr>
      <w:r>
        <w:rPr>
          <w:rStyle w:val="C26"/>
          <w:rtl w:val="0"/>
        </w:rPr>
        <w:t>technickou</w:t>
      </w:r>
    </w:p>
    <w:p>
      <w:pPr>
        <w:pStyle w:val="P37"/>
        <w:framePr w:w="1081" w:h="230" w:hRule="exact" w:wrap="none" w:vAnchor="page" w:hAnchor="margin" w:x="4699" w:y="15382"/>
        <w:rPr>
          <w:rStyle w:val="C26"/>
          <w:rtl w:val="0"/>
        </w:rPr>
      </w:pPr>
      <w:r>
        <w:rPr>
          <w:rStyle w:val="C26"/>
          <w:rtl w:val="0"/>
        </w:rPr>
        <w:t>normalizaci,</w:t>
      </w:r>
    </w:p>
    <w:p>
      <w:pPr>
        <w:pStyle w:val="P37"/>
        <w:framePr w:w="879" w:h="230" w:hRule="exact" w:wrap="none" w:vAnchor="page" w:hAnchor="margin" w:x="5822" w:y="15382"/>
        <w:rPr>
          <w:rStyle w:val="C26"/>
          <w:rtl w:val="0"/>
        </w:rPr>
      </w:pPr>
      <w:r>
        <w:rPr>
          <w:rStyle w:val="C26"/>
          <w:rtl w:val="0"/>
        </w:rPr>
        <w:t>metrologii</w:t>
      </w:r>
    </w:p>
    <w:p>
      <w:pPr>
        <w:pStyle w:val="P37"/>
        <w:framePr w:w="130" w:h="230" w:hRule="exact" w:wrap="none" w:vAnchor="page" w:hAnchor="margin" w:x="6744" w:y="15382"/>
        <w:rPr>
          <w:rStyle w:val="C26"/>
          <w:rtl w:val="0"/>
        </w:rPr>
      </w:pPr>
      <w:r>
        <w:rPr>
          <w:rStyle w:val="C26"/>
          <w:rtl w:val="0"/>
        </w:rPr>
        <w:t>a</w:t>
      </w:r>
    </w:p>
    <w:p>
      <w:pPr>
        <w:pStyle w:val="P37"/>
        <w:framePr w:w="505" w:h="230" w:hRule="exact" w:wrap="none" w:vAnchor="page" w:hAnchor="margin" w:x="6916" w:y="15382"/>
        <w:rPr>
          <w:rStyle w:val="C26"/>
          <w:rtl w:val="0"/>
        </w:rPr>
      </w:pPr>
      <w:r>
        <w:rPr>
          <w:rStyle w:val="C26"/>
          <w:rtl w:val="0"/>
        </w:rPr>
        <w:t>státní</w:t>
      </w:r>
    </w:p>
    <w:p>
      <w:pPr>
        <w:pStyle w:val="P37"/>
        <w:framePr w:w="1167" w:h="230" w:hRule="exact" w:wrap="none" w:vAnchor="page" w:hAnchor="margin" w:x="7464" w:y="15382"/>
        <w:rPr>
          <w:rStyle w:val="C26"/>
          <w:rtl w:val="0"/>
        </w:rPr>
      </w:pPr>
      <w:r>
        <w:rPr>
          <w:rStyle w:val="C26"/>
          <w:rtl w:val="0"/>
        </w:rPr>
        <w:t>zkušebnictví.</w:t>
      </w:r>
    </w:p>
    <w:p>
      <w:pPr>
        <w:pStyle w:val="P37"/>
        <w:framePr w:w="649" w:h="230" w:hRule="exact" w:wrap="none" w:vAnchor="page" w:hAnchor="margin" w:x="8673" w:y="15382"/>
        <w:rPr>
          <w:rStyle w:val="C26"/>
          <w:rtl w:val="0"/>
        </w:rPr>
      </w:pPr>
      <w:r>
        <w:rPr>
          <w:rStyle w:val="C26"/>
          <w:rtl w:val="0"/>
        </w:rPr>
        <w:t>Přístup</w:t>
      </w:r>
    </w:p>
    <w:p>
      <w:pPr>
        <w:pStyle w:val="P37"/>
        <w:framePr w:w="173" w:h="230" w:hRule="exact" w:wrap="none" w:vAnchor="page" w:hAnchor="margin" w:x="9364" w:y="15382"/>
        <w:rPr>
          <w:rStyle w:val="C26"/>
          <w:rtl w:val="0"/>
        </w:rPr>
      </w:pPr>
      <w:r>
        <w:rPr>
          <w:rStyle w:val="C26"/>
          <w:rtl w:val="0"/>
        </w:rPr>
        <w:t>je</w:t>
      </w:r>
    </w:p>
    <w:p>
      <w:pPr>
        <w:pStyle w:val="P37"/>
        <w:framePr w:w="836" w:h="230" w:hRule="exact" w:wrap="none" w:vAnchor="page" w:hAnchor="margin" w:x="9580" w:y="15382"/>
        <w:rPr>
          <w:rStyle w:val="C26"/>
          <w:rtl w:val="0"/>
        </w:rPr>
      </w:pPr>
      <w:r>
        <w:rPr>
          <w:rStyle w:val="C26"/>
          <w:rtl w:val="0"/>
        </w:rPr>
        <w:t>umožněn</w:t>
      </w:r>
    </w:p>
    <w:p>
      <w:pPr>
        <w:pStyle w:val="P37"/>
        <w:framePr w:w="226" w:h="230" w:hRule="exact" w:wrap="none" w:vAnchor="page" w:hAnchor="margin" w:x="10459"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investorskou přípravu stavby, 17.4.2026 0:28:31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241" w:h="230" w:hRule="exact" w:wrap="none" w:vAnchor="page" w:hAnchor="margin" w:x="5942" w:y="2154"/>
        <w:rPr>
          <w:rStyle w:val="C26"/>
          <w:rtl w:val="0"/>
        </w:rPr>
      </w:pPr>
      <w:r>
        <w:rPr>
          <w:rStyle w:val="C26"/>
          <w:rtl w:val="0"/>
        </w:rPr>
        <w:t>on</w:t>
      </w:r>
    </w:p>
    <w:p>
      <w:pPr>
        <w:pStyle w:val="P37"/>
        <w:framePr w:w="82" w:h="230" w:hRule="exact" w:wrap="none" w:vAnchor="page" w:hAnchor="margin" w:x="6168" w:y="2154"/>
        <w:rPr>
          <w:rStyle w:val="C26"/>
          <w:rtl w:val="0"/>
        </w:rPr>
      </w:pPr>
      <w:r>
        <w:rPr>
          <w:rStyle w:val="C26"/>
          <w:rtl w:val="0"/>
        </w:rPr>
        <w:t>-</w:t>
      </w:r>
    </w:p>
    <w:p>
      <w:pPr>
        <w:pStyle w:val="P37"/>
        <w:framePr w:w="327" w:h="230" w:hRule="exact" w:wrap="none" w:vAnchor="page" w:hAnchor="margin" w:x="6235" w:y="2154"/>
        <w:rPr>
          <w:rStyle w:val="C26"/>
          <w:rtl w:val="0"/>
        </w:rPr>
      </w:pPr>
      <w:r>
        <w:rPr>
          <w:rStyle w:val="C26"/>
          <w:rtl w:val="0"/>
        </w:rPr>
        <w:t>line</w:t>
      </w:r>
    </w:p>
    <w:p>
      <w:pPr>
        <w:pStyle w:val="P37"/>
        <w:framePr w:w="860" w:h="230" w:hRule="exact" w:wrap="none" w:vAnchor="page" w:hAnchor="margin" w:x="6604" w:y="2154"/>
        <w:rPr>
          <w:rStyle w:val="C26"/>
          <w:rtl w:val="0"/>
        </w:rPr>
      </w:pPr>
      <w:r>
        <w:rPr>
          <w:rStyle w:val="C26"/>
          <w:rtl w:val="0"/>
        </w:rPr>
        <w:t>vydanými</w:t>
      </w:r>
    </w:p>
    <w:p>
      <w:pPr>
        <w:pStyle w:val="P37"/>
        <w:framePr w:w="649" w:h="230" w:hRule="exact" w:wrap="none" w:vAnchor="page" w:hAnchor="margin" w:x="7507" w:y="2154"/>
        <w:rPr>
          <w:rStyle w:val="C26"/>
          <w:rtl w:val="0"/>
        </w:rPr>
      </w:pPr>
      <w:r>
        <w:rPr>
          <w:rStyle w:val="C26"/>
          <w:rtl w:val="0"/>
        </w:rPr>
        <w:t>ÚNMZ.</w:t>
      </w:r>
    </w:p>
    <w:p>
      <w:pPr>
        <w:pStyle w:val="P37"/>
        <w:framePr w:w="149" w:h="230" w:hRule="exact" w:wrap="none" w:vAnchor="page" w:hAnchor="margin" w:x="8198" w:y="2154"/>
        <w:rPr>
          <w:rStyle w:val="C26"/>
          <w:rtl w:val="0"/>
        </w:rPr>
      </w:pPr>
      <w:r>
        <w:rPr>
          <w:rStyle w:val="C26"/>
          <w:rtl w:val="0"/>
        </w:rPr>
        <w:t>K</w:t>
      </w:r>
    </w:p>
    <w:p>
      <w:pPr>
        <w:pStyle w:val="P37"/>
        <w:framePr w:w="615" w:h="230" w:hRule="exact" w:wrap="none" w:vAnchor="page" w:hAnchor="margin" w:x="8390" w:y="2154"/>
        <w:rPr>
          <w:rStyle w:val="C26"/>
          <w:rtl w:val="0"/>
        </w:rPr>
      </w:pPr>
      <w:r>
        <w:rPr>
          <w:rStyle w:val="C26"/>
          <w:rtl w:val="0"/>
        </w:rPr>
        <w:t>textům</w:t>
      </w:r>
    </w:p>
    <w:p>
      <w:pPr>
        <w:pStyle w:val="P37"/>
        <w:framePr w:w="274" w:h="230" w:hRule="exact" w:wrap="none" w:vAnchor="page" w:hAnchor="margin" w:x="9048" w:y="2154"/>
        <w:rPr>
          <w:rStyle w:val="C26"/>
          <w:rtl w:val="0"/>
        </w:rPr>
      </w:pPr>
      <w:r>
        <w:rPr>
          <w:rStyle w:val="C26"/>
          <w:rtl w:val="0"/>
        </w:rPr>
        <w:t>lze</w:t>
      </w:r>
    </w:p>
    <w:p>
      <w:pPr>
        <w:pStyle w:val="P37"/>
        <w:framePr w:w="394" w:h="230" w:hRule="exact" w:wrap="none" w:vAnchor="page" w:hAnchor="margin" w:x="9364" w:y="2154"/>
        <w:rPr>
          <w:rStyle w:val="C26"/>
          <w:rtl w:val="0"/>
        </w:rPr>
      </w:pPr>
      <w:r>
        <w:rPr>
          <w:rStyle w:val="C26"/>
          <w:rtl w:val="0"/>
        </w:rPr>
        <w:t>také</w:t>
      </w:r>
    </w:p>
    <w:p>
      <w:pPr>
        <w:pStyle w:val="P37"/>
        <w:framePr w:w="529" w:h="230" w:hRule="exact" w:wrap="none" w:vAnchor="page" w:hAnchor="margin" w:x="9801"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241" w:h="230" w:hRule="exact" w:wrap="none" w:vAnchor="page" w:hAnchor="margin" w:x="9249" w:y="2850"/>
        <w:rPr>
          <w:rStyle w:val="C26"/>
          <w:rtl w:val="0"/>
        </w:rPr>
      </w:pPr>
      <w:r>
        <w:rPr>
          <w:rStyle w:val="C26"/>
          <w:rtl w:val="0"/>
        </w:rPr>
        <w:t>on</w:t>
      </w:r>
    </w:p>
    <w:p>
      <w:pPr>
        <w:pStyle w:val="P37"/>
        <w:framePr w:w="82" w:h="230" w:hRule="exact" w:wrap="none" w:vAnchor="page" w:hAnchor="margin" w:x="9475" w:y="2850"/>
        <w:rPr>
          <w:rStyle w:val="C26"/>
          <w:rtl w:val="0"/>
        </w:rPr>
      </w:pPr>
      <w:r>
        <w:rPr>
          <w:rStyle w:val="C26"/>
          <w:rtl w:val="0"/>
        </w:rPr>
        <w:t>-</w:t>
      </w:r>
    </w:p>
    <w:p>
      <w:pPr>
        <w:pStyle w:val="P37"/>
        <w:framePr w:w="385" w:h="230" w:hRule="exact" w:wrap="none" w:vAnchor="page" w:hAnchor="margin" w:x="9542" w:y="2850"/>
        <w:rPr>
          <w:rStyle w:val="C26"/>
          <w:rtl w:val="0"/>
        </w:rPr>
      </w:pPr>
      <w:r>
        <w:rPr>
          <w:rStyle w:val="C26"/>
          <w:rtl w:val="0"/>
        </w:rPr>
        <w:t>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817" w:h="230" w:hRule="exact" w:wrap="none" w:vAnchor="page" w:hAnchor="margin" w:x="3792" w:y="3781"/>
        <w:rPr>
          <w:rStyle w:val="C26"/>
          <w:rtl w:val="0"/>
        </w:rPr>
      </w:pPr>
      <w:r>
        <w:rPr>
          <w:rStyle w:val="C26"/>
          <w:rtl w:val="0"/>
        </w:rPr>
        <w:t>vykonání</w:t>
      </w:r>
    </w:p>
    <w:p>
      <w:pPr>
        <w:pStyle w:val="P37"/>
        <w:framePr w:w="735" w:h="230" w:hRule="exact" w:wrap="none" w:vAnchor="page" w:hAnchor="margin" w:x="4651" w:y="3781"/>
        <w:rPr>
          <w:rStyle w:val="C26"/>
          <w:rtl w:val="0"/>
        </w:rPr>
      </w:pPr>
      <w:r>
        <w:rPr>
          <w:rStyle w:val="C26"/>
          <w:rtl w:val="0"/>
        </w:rPr>
        <w:t>zkoušky</w:t>
      </w:r>
    </w:p>
    <w:p>
      <w:pPr>
        <w:pStyle w:val="P37"/>
        <w:framePr w:w="116" w:h="230" w:hRule="exact" w:wrap="none" w:vAnchor="page" w:hAnchor="margin" w:x="5428" w:y="3781"/>
        <w:rPr>
          <w:rStyle w:val="C26"/>
          <w:rtl w:val="0"/>
        </w:rPr>
      </w:pPr>
      <w:r>
        <w:rPr>
          <w:rStyle w:val="C26"/>
          <w:rtl w:val="0"/>
        </w:rPr>
        <w:t>z</w:t>
      </w:r>
    </w:p>
    <w:p>
      <w:pPr>
        <w:pStyle w:val="P37"/>
        <w:framePr w:w="749" w:h="230" w:hRule="exact" w:wrap="none" w:vAnchor="page" w:hAnchor="margin" w:x="5587" w:y="3781"/>
        <w:rPr>
          <w:rStyle w:val="C26"/>
          <w:rtl w:val="0"/>
        </w:rPr>
      </w:pPr>
      <w:r>
        <w:rPr>
          <w:rStyle w:val="C26"/>
          <w:rtl w:val="0"/>
        </w:rPr>
        <w:t>hlediska</w:t>
      </w:r>
    </w:p>
    <w:p>
      <w:pPr>
        <w:pStyle w:val="P37"/>
        <w:framePr w:w="557" w:h="230" w:hRule="exact" w:wrap="none" w:vAnchor="page" w:hAnchor="margin" w:x="6379" w:y="3781"/>
        <w:rPr>
          <w:rStyle w:val="C26"/>
          <w:rtl w:val="0"/>
        </w:rPr>
      </w:pPr>
      <w:r>
        <w:rPr>
          <w:rStyle w:val="C26"/>
          <w:rtl w:val="0"/>
        </w:rPr>
        <w:t>BOZP</w:t>
      </w:r>
    </w:p>
    <w:p>
      <w:pPr>
        <w:pStyle w:val="P37"/>
        <w:framePr w:w="980" w:h="230" w:hRule="exact" w:wrap="none" w:vAnchor="page" w:hAnchor="margin" w:x="6979" w:y="3781"/>
        <w:rPr>
          <w:rStyle w:val="C26"/>
          <w:rtl w:val="0"/>
        </w:rPr>
      </w:pPr>
      <w:r>
        <w:rPr>
          <w:rStyle w:val="C26"/>
          <w:rtl w:val="0"/>
        </w:rPr>
        <w:t>odpovídaly</w:t>
      </w:r>
    </w:p>
    <w:p>
      <w:pPr>
        <w:pStyle w:val="P37"/>
        <w:framePr w:w="1369" w:h="230" w:hRule="exact" w:wrap="none" w:vAnchor="page" w:hAnchor="margin" w:x="8001" w:y="3781"/>
        <w:rPr>
          <w:rStyle w:val="C26"/>
          <w:rtl w:val="0"/>
        </w:rPr>
      </w:pPr>
      <w:r>
        <w:rPr>
          <w:rStyle w:val="C26"/>
          <w:rtl w:val="0"/>
        </w:rPr>
        <w:t>bezpečnostním</w:t>
      </w:r>
    </w:p>
    <w:p>
      <w:pPr>
        <w:pStyle w:val="P37"/>
        <w:framePr w:w="1148" w:h="230" w:hRule="exact" w:wrap="none" w:vAnchor="page" w:hAnchor="margin" w:x="9412" w:y="3781"/>
        <w:rPr>
          <w:rStyle w:val="C26"/>
          <w:rtl w:val="0"/>
        </w:rPr>
      </w:pPr>
      <w:r>
        <w:rPr>
          <w:rStyle w:val="C26"/>
          <w:rtl w:val="0"/>
        </w:rPr>
        <w:t>požadavkům</w:t>
      </w:r>
    </w:p>
    <w:p>
      <w:pPr>
        <w:pStyle w:val="P37"/>
        <w:framePr w:w="130" w:h="230" w:hRule="exact" w:wrap="none" w:vAnchor="page" w:hAnchor="margin" w:x="10603"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investorskou přípravu stavby, 17.4.2026 0:28:31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investorskou přípravu stavby, 17.4.2026 0:28:31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BCE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CEB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