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10A6D" Type="http://schemas.openxmlformats.org/officeDocument/2006/relationships/officeDocument" Target="/word/document.xml" /><Relationship Id="coreRA210A6D" Type="http://schemas.openxmlformats.org/package/2006/relationships/metadata/core-properties" Target="/docProps/core.xml" /><Relationship Id="customRA210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BIM pro facility management (kód: 36-193-R)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17.6.2026 11:41:42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nezávislých finančních a realitních makléřů,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Fügnerovo náměstí  1808/3, 12000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BIM pro facility management, 17.6.2026 11:41:42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