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4A876" Type="http://schemas.openxmlformats.org/officeDocument/2006/relationships/officeDocument" Target="/word/document.xml" /><Relationship Id="coreR7FA4A876" Type="http://schemas.openxmlformats.org/package/2006/relationships/metadata/core-properties" Target="/docProps/core.xml" /><Relationship Id="customR7FA4A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facility management (kód: 36-193-R)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právních předpisech, technických normách a standardech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spjatých s provozem a užíváním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činnostech strategického, taktického a operativního plánování ve vztahu k řízené stavebnětechnické péči o stavby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dat z BIM modelu a CAFM systému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a aktualizace dat v BIM a CAFM systému v čase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vizualizačních SW pro BIM model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dat před zneužitím a zničením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Navrhování hardwarových a softwarových požadavků na zabezpečení funkcí metodiky BIM ve facility managamentu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Komunikace s uživatelem a poskytování poradenské činnosti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stavu modelu BIM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Vytváření strategických dokumentů BIM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Práce s aktuálními nástroji a postupy BIM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facility management, 7.5.2026 17:10:03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projektové dokumentaci, právních předpisech, technických normách a standardech ve FM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principy metodiky BIM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Charakterizovat normu ČSN EN 15 221 - Facility management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facility management</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Uvést základní požadavky na stavby dle 268/2009 Sb., ve znění pozdějších předpisů</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Uvést účel a zásady vedení dokumentace skutečného provedení stavby</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16"/>
        <w:framePr w:w="6710" w:h="376" w:hRule="exact" w:wrap="none" w:vAnchor="page" w:hAnchor="margin" w:x="45" w:y="5846"/>
        <w:rPr>
          <w:rStyle w:val="C3"/>
          <w:rtl w:val="0"/>
        </w:rPr>
      </w:pPr>
    </w:p>
    <w:p>
      <w:pPr>
        <w:pStyle w:val="P17"/>
        <w:framePr w:w="6658" w:h="249" w:hRule="exact" w:wrap="none" w:vAnchor="page" w:hAnchor="margin" w:x="71" w:y="5902"/>
        <w:rPr>
          <w:rStyle w:val="C13"/>
          <w:rtl w:val="0"/>
        </w:rPr>
      </w:pPr>
      <w:r>
        <w:rPr>
          <w:rStyle w:val="C13"/>
          <w:rtl w:val="0"/>
        </w:rPr>
        <w:t>f) Číst stavební výkresy a orientovat se v nich</w:t>
      </w:r>
    </w:p>
    <w:p>
      <w:pPr>
        <w:pStyle w:val="P30"/>
        <w:framePr w:w="3921" w:h="376" w:hRule="exact" w:wrap="none" w:vAnchor="page" w:hAnchor="margin" w:x="6800" w:y="5846"/>
        <w:rPr>
          <w:rStyle w:val="C3"/>
          <w:rtl w:val="0"/>
        </w:rPr>
      </w:pPr>
    </w:p>
    <w:p>
      <w:pPr>
        <w:pStyle w:val="P31"/>
        <w:framePr w:w="3839" w:h="249" w:hRule="exact" w:wrap="none" w:vAnchor="page" w:hAnchor="margin" w:x="6856" w:y="5902"/>
        <w:rPr>
          <w:rStyle w:val="C22"/>
          <w:rtl w:val="0"/>
        </w:rPr>
      </w:pPr>
      <w:r>
        <w:rPr>
          <w:rStyle w:val="C22"/>
          <w:rtl w:val="0"/>
        </w:rPr>
        <w:t>Praktické předvedení a ústní ověření</w:t>
      </w:r>
    </w:p>
    <w:p>
      <w:pPr>
        <w:pStyle w:val="P32"/>
        <w:framePr w:w="10710" w:h="248" w:hRule="exact" w:wrap="none" w:vAnchor="page" w:hAnchor="margin" w:x="28" w:y="6336"/>
        <w:rPr>
          <w:rStyle w:val="C23"/>
          <w:rtl w:val="0"/>
        </w:rPr>
      </w:pPr>
      <w:r>
        <w:rPr>
          <w:rStyle w:val="C23"/>
          <w:rtl w:val="0"/>
        </w:rPr>
        <w:t>Je třeba splnit všechna kritéria.</w:t>
      </w:r>
    </w:p>
    <w:p>
      <w:pPr>
        <w:pStyle w:val="P23"/>
        <w:framePr w:w="10710" w:h="340" w:hRule="exact" w:wrap="none" w:vAnchor="page" w:hAnchor="margin" w:x="28" w:y="6772"/>
        <w:rPr>
          <w:rStyle w:val="C18"/>
          <w:rtl w:val="0"/>
        </w:rPr>
      </w:pPr>
      <w:r>
        <w:rPr>
          <w:rStyle w:val="C18"/>
          <w:rtl w:val="0"/>
        </w:rPr>
        <w:t>Orientace v činnostech spjatých s provozem a užíváním staveb</w:t>
      </w:r>
    </w:p>
    <w:p>
      <w:pPr>
        <w:pStyle w:val="P24"/>
        <w:framePr w:w="6713" w:h="376" w:hRule="exact" w:wrap="none" w:vAnchor="page" w:hAnchor="margin" w:x="45" w:y="7211"/>
        <w:rPr>
          <w:rStyle w:val="C3"/>
          <w:rtl w:val="0"/>
        </w:rPr>
      </w:pPr>
    </w:p>
    <w:p>
      <w:pPr>
        <w:pStyle w:val="P25"/>
        <w:framePr w:w="6661" w:h="249" w:hRule="exact" w:wrap="none" w:vAnchor="page" w:hAnchor="margin" w:x="71" w:y="7282"/>
        <w:rPr>
          <w:rStyle w:val="C19"/>
          <w:rtl w:val="0"/>
        </w:rPr>
      </w:pPr>
      <w:r>
        <w:rPr>
          <w:rStyle w:val="C19"/>
          <w:rtl w:val="0"/>
        </w:rPr>
        <w:t>Kritéria hodnocení</w:t>
      </w:r>
    </w:p>
    <w:p>
      <w:pPr>
        <w:pStyle w:val="P26"/>
        <w:framePr w:w="3918" w:h="376" w:hRule="exact" w:wrap="none" w:vAnchor="page" w:hAnchor="margin" w:x="6803" w:y="7211"/>
        <w:rPr>
          <w:rStyle w:val="C3"/>
          <w:rtl w:val="0"/>
        </w:rPr>
      </w:pPr>
    </w:p>
    <w:p>
      <w:pPr>
        <w:pStyle w:val="P27"/>
        <w:framePr w:w="3836" w:h="249" w:hRule="exact" w:wrap="none" w:vAnchor="page" w:hAnchor="margin" w:x="6859" w:y="7282"/>
        <w:rPr>
          <w:rStyle w:val="C20"/>
          <w:rtl w:val="0"/>
        </w:rPr>
      </w:pPr>
      <w:r>
        <w:rPr>
          <w:rStyle w:val="C20"/>
          <w:rtl w:val="0"/>
        </w:rPr>
        <w:t>Způsoby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a) Uvést způsob evidence a pasportizace majetku s využitím BIM</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b) Uvést způsoby řízení aktualizací a validací dat v BIM modelu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Ústní ověření</w:t>
      </w:r>
    </w:p>
    <w:p>
      <w:pPr>
        <w:pStyle w:val="P12"/>
        <w:framePr w:w="6710" w:h="376" w:hRule="exact" w:wrap="none" w:vAnchor="page" w:hAnchor="margin" w:x="45" w:y="8340"/>
        <w:rPr>
          <w:rStyle w:val="C3"/>
          <w:rtl w:val="0"/>
        </w:rPr>
      </w:pPr>
    </w:p>
    <w:p>
      <w:pPr>
        <w:pStyle w:val="P13"/>
        <w:framePr w:w="6658" w:h="249" w:hRule="exact" w:wrap="none" w:vAnchor="page" w:hAnchor="margin" w:x="71" w:y="8396"/>
        <w:rPr>
          <w:rStyle w:val="C11"/>
          <w:rtl w:val="0"/>
        </w:rPr>
      </w:pPr>
      <w:r>
        <w:rPr>
          <w:rStyle w:val="C11"/>
          <w:rtl w:val="0"/>
        </w:rPr>
        <w:t>c) Definovat oblasti a jejich činnosti ve facility managementu</w:t>
      </w:r>
    </w:p>
    <w:p>
      <w:pPr>
        <w:pStyle w:val="P28"/>
        <w:framePr w:w="3921" w:h="376" w:hRule="exact" w:wrap="none" w:vAnchor="page" w:hAnchor="margin" w:x="6800" w:y="8340"/>
        <w:rPr>
          <w:rStyle w:val="C3"/>
          <w:rtl w:val="0"/>
        </w:rPr>
      </w:pPr>
    </w:p>
    <w:p>
      <w:pPr>
        <w:pStyle w:val="P29"/>
        <w:framePr w:w="3839" w:h="249" w:hRule="exact" w:wrap="none" w:vAnchor="page" w:hAnchor="margin" w:x="6856" w:y="8396"/>
        <w:rPr>
          <w:rStyle w:val="C21"/>
          <w:rtl w:val="0"/>
        </w:rPr>
      </w:pPr>
      <w:r>
        <w:rPr>
          <w:rStyle w:val="C21"/>
          <w:rtl w:val="0"/>
        </w:rPr>
        <w:t>Ústní ověření</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d) Provést aktualizaci záznamu o vyměněném výrobku pro stavby podle zadání</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Praktické předvedení a ústní ověření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547" w:hRule="exact" w:wrap="none" w:vAnchor="page" w:hAnchor="margin" w:x="28" w:y="9872"/>
        <w:rPr>
          <w:rStyle w:val="C18"/>
          <w:rtl w:val="0"/>
        </w:rPr>
      </w:pPr>
      <w:r>
        <w:rPr>
          <w:rStyle w:val="C18"/>
          <w:rtl w:val="0"/>
        </w:rPr>
        <w:t>Orientace v činnostech strategického, taktického a operativního plánování ve vztahu k řízené stavebnětechnické péči o stavby</w:t>
      </w:r>
    </w:p>
    <w:p>
      <w:pPr>
        <w:pStyle w:val="P24"/>
        <w:framePr w:w="6713" w:h="376" w:hRule="exact" w:wrap="none" w:vAnchor="page" w:hAnchor="margin" w:x="45" w:y="10518"/>
        <w:rPr>
          <w:rStyle w:val="C3"/>
          <w:rtl w:val="0"/>
        </w:rPr>
      </w:pPr>
    </w:p>
    <w:p>
      <w:pPr>
        <w:pStyle w:val="P25"/>
        <w:framePr w:w="6661" w:h="249" w:hRule="exact" w:wrap="none" w:vAnchor="page" w:hAnchor="margin" w:x="71" w:y="10589"/>
        <w:rPr>
          <w:rStyle w:val="C19"/>
          <w:rtl w:val="0"/>
        </w:rPr>
      </w:pPr>
      <w:r>
        <w:rPr>
          <w:rStyle w:val="C19"/>
          <w:rtl w:val="0"/>
        </w:rPr>
        <w:t>Kritéria hodnocení</w:t>
      </w:r>
    </w:p>
    <w:p>
      <w:pPr>
        <w:pStyle w:val="P26"/>
        <w:framePr w:w="3918" w:h="376" w:hRule="exact" w:wrap="none" w:vAnchor="page" w:hAnchor="margin" w:x="6803" w:y="10518"/>
        <w:rPr>
          <w:rStyle w:val="C3"/>
          <w:rtl w:val="0"/>
        </w:rPr>
      </w:pPr>
    </w:p>
    <w:p>
      <w:pPr>
        <w:pStyle w:val="P27"/>
        <w:framePr w:w="3836" w:h="249" w:hRule="exact" w:wrap="none" w:vAnchor="page" w:hAnchor="margin" w:x="6859" w:y="10589"/>
        <w:rPr>
          <w:rStyle w:val="C20"/>
          <w:rtl w:val="0"/>
        </w:rPr>
      </w:pPr>
      <w:r>
        <w:rPr>
          <w:rStyle w:val="C20"/>
          <w:rtl w:val="0"/>
        </w:rPr>
        <w:t>Způsoby ověření</w:t>
      </w:r>
    </w:p>
    <w:p>
      <w:pPr>
        <w:pStyle w:val="P12"/>
        <w:framePr w:w="6710" w:h="376" w:hRule="exact" w:wrap="none" w:vAnchor="page" w:hAnchor="margin" w:x="45" w:y="10895"/>
        <w:rPr>
          <w:rStyle w:val="C3"/>
          <w:rtl w:val="0"/>
        </w:rPr>
      </w:pPr>
    </w:p>
    <w:p>
      <w:pPr>
        <w:pStyle w:val="P13"/>
        <w:framePr w:w="6658" w:h="249" w:hRule="exact" w:wrap="none" w:vAnchor="page" w:hAnchor="margin" w:x="71" w:y="10951"/>
        <w:rPr>
          <w:rStyle w:val="C11"/>
          <w:rtl w:val="0"/>
        </w:rPr>
      </w:pPr>
      <w:r>
        <w:rPr>
          <w:rStyle w:val="C11"/>
          <w:rtl w:val="0"/>
        </w:rPr>
        <w:t>a) Vysvětlit pojem strategického, taktického a operativního plánování</w:t>
      </w:r>
    </w:p>
    <w:p>
      <w:pPr>
        <w:pStyle w:val="P28"/>
        <w:framePr w:w="3921" w:h="376" w:hRule="exact" w:wrap="none" w:vAnchor="page" w:hAnchor="margin" w:x="6800" w:y="10895"/>
        <w:rPr>
          <w:rStyle w:val="C3"/>
          <w:rtl w:val="0"/>
        </w:rPr>
      </w:pPr>
    </w:p>
    <w:p>
      <w:pPr>
        <w:pStyle w:val="P29"/>
        <w:framePr w:w="3839" w:h="249" w:hRule="exact" w:wrap="none" w:vAnchor="page" w:hAnchor="margin" w:x="6856" w:y="10951"/>
        <w:rPr>
          <w:rStyle w:val="C21"/>
          <w:rtl w:val="0"/>
        </w:rPr>
      </w:pPr>
      <w:r>
        <w:rPr>
          <w:rStyle w:val="C21"/>
          <w:rtl w:val="0"/>
        </w:rPr>
        <w:t>Ústní ověření</w:t>
      </w:r>
    </w:p>
    <w:p>
      <w:pPr>
        <w:pStyle w:val="P16"/>
        <w:framePr w:w="6710" w:h="376" w:hRule="exact" w:wrap="none" w:vAnchor="page" w:hAnchor="margin" w:x="45" w:y="11271"/>
        <w:rPr>
          <w:rStyle w:val="C3"/>
          <w:rtl w:val="0"/>
        </w:rPr>
      </w:pPr>
    </w:p>
    <w:p>
      <w:pPr>
        <w:pStyle w:val="P17"/>
        <w:framePr w:w="6658" w:h="249" w:hRule="exact" w:wrap="none" w:vAnchor="page" w:hAnchor="margin" w:x="71" w:y="11327"/>
        <w:rPr>
          <w:rStyle w:val="C13"/>
          <w:rtl w:val="0"/>
        </w:rPr>
      </w:pPr>
      <w:r>
        <w:rPr>
          <w:rStyle w:val="C13"/>
          <w:rtl w:val="0"/>
        </w:rPr>
        <w:t>b) Uvést činnosti strategického, taktického a operativního plánování</w:t>
      </w:r>
    </w:p>
    <w:p>
      <w:pPr>
        <w:pStyle w:val="P30"/>
        <w:framePr w:w="3921" w:h="376" w:hRule="exact" w:wrap="none" w:vAnchor="page" w:hAnchor="margin" w:x="6800" w:y="11271"/>
        <w:rPr>
          <w:rStyle w:val="C3"/>
          <w:rtl w:val="0"/>
        </w:rPr>
      </w:pPr>
    </w:p>
    <w:p>
      <w:pPr>
        <w:pStyle w:val="P31"/>
        <w:framePr w:w="3839" w:h="249" w:hRule="exact" w:wrap="none" w:vAnchor="page" w:hAnchor="margin" w:x="6856" w:y="11327"/>
        <w:rPr>
          <w:rStyle w:val="C22"/>
          <w:rtl w:val="0"/>
        </w:rPr>
      </w:pPr>
      <w:r>
        <w:rPr>
          <w:rStyle w:val="C22"/>
          <w:rtl w:val="0"/>
        </w:rPr>
        <w:t>Ústní ověření</w:t>
      </w:r>
    </w:p>
    <w:p>
      <w:pPr>
        <w:pStyle w:val="P12"/>
        <w:framePr w:w="6710" w:h="376" w:hRule="exact" w:wrap="none" w:vAnchor="page" w:hAnchor="margin" w:x="45" w:y="11647"/>
        <w:rPr>
          <w:rStyle w:val="C3"/>
          <w:rtl w:val="0"/>
        </w:rPr>
      </w:pPr>
    </w:p>
    <w:p>
      <w:pPr>
        <w:pStyle w:val="P13"/>
        <w:framePr w:w="6658" w:h="249" w:hRule="exact" w:wrap="none" w:vAnchor="page" w:hAnchor="margin" w:x="71" w:y="11703"/>
        <w:rPr>
          <w:rStyle w:val="C11"/>
          <w:rtl w:val="0"/>
        </w:rPr>
      </w:pPr>
      <w:r>
        <w:rPr>
          <w:rStyle w:val="C11"/>
          <w:rtl w:val="0"/>
        </w:rPr>
        <w:t>c) Uvést způsoby, kterými lze BIM model využít pro naplnění cílů FAME</w:t>
      </w:r>
    </w:p>
    <w:p>
      <w:pPr>
        <w:pStyle w:val="P28"/>
        <w:framePr w:w="3921" w:h="376" w:hRule="exact" w:wrap="none" w:vAnchor="page" w:hAnchor="margin" w:x="6800" w:y="11647"/>
        <w:rPr>
          <w:rStyle w:val="C3"/>
          <w:rtl w:val="0"/>
        </w:rPr>
      </w:pPr>
    </w:p>
    <w:p>
      <w:pPr>
        <w:pStyle w:val="P29"/>
        <w:framePr w:w="3839" w:h="249" w:hRule="exact" w:wrap="none" w:vAnchor="page" w:hAnchor="margin" w:x="6856" w:y="11703"/>
        <w:rPr>
          <w:rStyle w:val="C21"/>
          <w:rtl w:val="0"/>
        </w:rPr>
      </w:pPr>
      <w:r>
        <w:rPr>
          <w:rStyle w:val="C21"/>
          <w:rtl w:val="0"/>
        </w:rPr>
        <w:t>Ústní ověření</w:t>
      </w:r>
    </w:p>
    <w:p>
      <w:pPr>
        <w:pStyle w:val="P16"/>
        <w:framePr w:w="6710" w:h="376" w:hRule="exact" w:wrap="none" w:vAnchor="page" w:hAnchor="margin" w:x="45" w:y="12023"/>
        <w:rPr>
          <w:rStyle w:val="C3"/>
          <w:rtl w:val="0"/>
        </w:rPr>
      </w:pPr>
    </w:p>
    <w:p>
      <w:pPr>
        <w:pStyle w:val="P17"/>
        <w:framePr w:w="6658" w:h="249" w:hRule="exact" w:wrap="none" w:vAnchor="page" w:hAnchor="margin" w:x="71" w:y="12079"/>
        <w:rPr>
          <w:rStyle w:val="C13"/>
          <w:rtl w:val="0"/>
        </w:rPr>
      </w:pPr>
      <w:r>
        <w:rPr>
          <w:rStyle w:val="C13"/>
          <w:rtl w:val="0"/>
        </w:rPr>
        <w:t>d) Uvést možnosti využití BIM modelu při rekonstrukcích</w:t>
      </w:r>
    </w:p>
    <w:p>
      <w:pPr>
        <w:pStyle w:val="P30"/>
        <w:framePr w:w="3921" w:h="376" w:hRule="exact" w:wrap="none" w:vAnchor="page" w:hAnchor="margin" w:x="6800" w:y="12023"/>
        <w:rPr>
          <w:rStyle w:val="C3"/>
          <w:rtl w:val="0"/>
        </w:rPr>
      </w:pPr>
    </w:p>
    <w:p>
      <w:pPr>
        <w:pStyle w:val="P31"/>
        <w:framePr w:w="3839" w:h="249" w:hRule="exact" w:wrap="none" w:vAnchor="page" w:hAnchor="margin" w:x="6856" w:y="12079"/>
        <w:rPr>
          <w:rStyle w:val="C22"/>
          <w:rtl w:val="0"/>
        </w:rPr>
      </w:pPr>
      <w:r>
        <w:rPr>
          <w:rStyle w:val="C22"/>
          <w:rtl w:val="0"/>
        </w:rPr>
        <w:t>Ústní ověření</w:t>
      </w:r>
    </w:p>
    <w:p>
      <w:pPr>
        <w:pStyle w:val="P12"/>
        <w:framePr w:w="6710" w:h="376" w:hRule="exact" w:wrap="none" w:vAnchor="page" w:hAnchor="margin" w:x="45" w:y="12400"/>
        <w:rPr>
          <w:rStyle w:val="C3"/>
          <w:rtl w:val="0"/>
        </w:rPr>
      </w:pPr>
    </w:p>
    <w:p>
      <w:pPr>
        <w:pStyle w:val="P13"/>
        <w:framePr w:w="6658" w:h="249" w:hRule="exact" w:wrap="none" w:vAnchor="page" w:hAnchor="margin" w:x="71" w:y="12456"/>
        <w:rPr>
          <w:rStyle w:val="C11"/>
          <w:rtl w:val="0"/>
        </w:rPr>
      </w:pPr>
      <w:r>
        <w:rPr>
          <w:rStyle w:val="C11"/>
          <w:rtl w:val="0"/>
        </w:rPr>
        <w:t>e) Uvést možnosti BIM modelu při krizových situacích</w:t>
      </w:r>
    </w:p>
    <w:p>
      <w:pPr>
        <w:pStyle w:val="P28"/>
        <w:framePr w:w="3921" w:h="376" w:hRule="exact" w:wrap="none" w:vAnchor="page" w:hAnchor="margin" w:x="6800" w:y="12400"/>
        <w:rPr>
          <w:rStyle w:val="C3"/>
          <w:rtl w:val="0"/>
        </w:rPr>
      </w:pPr>
    </w:p>
    <w:p>
      <w:pPr>
        <w:pStyle w:val="P29"/>
        <w:framePr w:w="3839" w:h="249" w:hRule="exact" w:wrap="none" w:vAnchor="page" w:hAnchor="margin" w:x="6856" w:y="12456"/>
        <w:rPr>
          <w:rStyle w:val="C21"/>
          <w:rtl w:val="0"/>
        </w:rPr>
      </w:pPr>
      <w:r>
        <w:rPr>
          <w:rStyle w:val="C21"/>
          <w:rtl w:val="0"/>
        </w:rPr>
        <w:t>Ústní ověření</w:t>
      </w:r>
    </w:p>
    <w:p>
      <w:pPr>
        <w:pStyle w:val="P16"/>
        <w:framePr w:w="6710" w:h="376" w:hRule="exact" w:wrap="none" w:vAnchor="page" w:hAnchor="margin" w:x="45" w:y="12776"/>
        <w:rPr>
          <w:rStyle w:val="C3"/>
          <w:rtl w:val="0"/>
        </w:rPr>
      </w:pPr>
    </w:p>
    <w:p>
      <w:pPr>
        <w:pStyle w:val="P17"/>
        <w:framePr w:w="6658" w:h="249" w:hRule="exact" w:wrap="none" w:vAnchor="page" w:hAnchor="margin" w:x="71" w:y="12832"/>
        <w:rPr>
          <w:rStyle w:val="C13"/>
          <w:rtl w:val="0"/>
        </w:rPr>
      </w:pPr>
      <w:r>
        <w:rPr>
          <w:rStyle w:val="C13"/>
          <w:rtl w:val="0"/>
        </w:rPr>
        <w:t>f) Využít BIM model při správě stavby – facility managementu</w:t>
      </w:r>
    </w:p>
    <w:p>
      <w:pPr>
        <w:pStyle w:val="P30"/>
        <w:framePr w:w="3921" w:h="376" w:hRule="exact" w:wrap="none" w:vAnchor="page" w:hAnchor="margin" w:x="6800" w:y="12776"/>
        <w:rPr>
          <w:rStyle w:val="C3"/>
          <w:rtl w:val="0"/>
        </w:rPr>
      </w:pPr>
    </w:p>
    <w:p>
      <w:pPr>
        <w:pStyle w:val="P31"/>
        <w:framePr w:w="3839" w:h="249" w:hRule="exact" w:wrap="none" w:vAnchor="page" w:hAnchor="margin" w:x="6856" w:y="12832"/>
        <w:rPr>
          <w:rStyle w:val="C22"/>
          <w:rtl w:val="0"/>
        </w:rPr>
      </w:pPr>
      <w:r>
        <w:rPr>
          <w:rStyle w:val="C22"/>
          <w:rtl w:val="0"/>
        </w:rPr>
        <w:t>Praktické předvedení a ústní ověření</w:t>
      </w:r>
    </w:p>
    <w:p>
      <w:pPr>
        <w:pStyle w:val="P12"/>
        <w:framePr w:w="6710" w:h="376" w:hRule="exact" w:wrap="none" w:vAnchor="page" w:hAnchor="margin" w:x="45" w:y="13152"/>
        <w:rPr>
          <w:rStyle w:val="C3"/>
          <w:rtl w:val="0"/>
        </w:rPr>
      </w:pPr>
    </w:p>
    <w:p>
      <w:pPr>
        <w:pStyle w:val="P13"/>
        <w:framePr w:w="6658" w:h="249" w:hRule="exact" w:wrap="none" w:vAnchor="page" w:hAnchor="margin" w:x="71" w:y="13208"/>
        <w:rPr>
          <w:rStyle w:val="C11"/>
          <w:rtl w:val="0"/>
        </w:rPr>
      </w:pPr>
      <w:r>
        <w:rPr>
          <w:rStyle w:val="C11"/>
          <w:rtl w:val="0"/>
        </w:rPr>
        <w:t>g) Zajistit kvalitu ve facility managementu</w:t>
      </w:r>
    </w:p>
    <w:p>
      <w:pPr>
        <w:pStyle w:val="P28"/>
        <w:framePr w:w="3921" w:h="376" w:hRule="exact" w:wrap="none" w:vAnchor="page" w:hAnchor="margin" w:x="6800" w:y="13152"/>
        <w:rPr>
          <w:rStyle w:val="C3"/>
          <w:rtl w:val="0"/>
        </w:rPr>
      </w:pPr>
    </w:p>
    <w:p>
      <w:pPr>
        <w:pStyle w:val="P29"/>
        <w:framePr w:w="3839" w:h="249"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528"/>
        <w:rPr>
          <w:rStyle w:val="C3"/>
          <w:rtl w:val="0"/>
        </w:rPr>
      </w:pPr>
    </w:p>
    <w:p>
      <w:pPr>
        <w:pStyle w:val="P17"/>
        <w:framePr w:w="6658" w:h="249" w:hRule="exact" w:wrap="none" w:vAnchor="page" w:hAnchor="margin" w:x="71" w:y="13584"/>
        <w:rPr>
          <w:rStyle w:val="C13"/>
          <w:rtl w:val="0"/>
        </w:rPr>
      </w:pPr>
      <w:r>
        <w:rPr>
          <w:rStyle w:val="C13"/>
          <w:rtl w:val="0"/>
        </w:rPr>
        <w:t>h) Navrhnout plán údržby a oprav pro modelovou situaci</w:t>
      </w:r>
    </w:p>
    <w:p>
      <w:pPr>
        <w:pStyle w:val="P30"/>
        <w:framePr w:w="3921" w:h="376" w:hRule="exact" w:wrap="none" w:vAnchor="page" w:hAnchor="margin" w:x="6800" w:y="13528"/>
        <w:rPr>
          <w:rStyle w:val="C3"/>
          <w:rtl w:val="0"/>
        </w:rPr>
      </w:pPr>
    </w:p>
    <w:p>
      <w:pPr>
        <w:pStyle w:val="P31"/>
        <w:framePr w:w="3839" w:h="249" w:hRule="exact" w:wrap="none" w:vAnchor="page" w:hAnchor="margin" w:x="6856" w:y="13584"/>
        <w:rPr>
          <w:rStyle w:val="C22"/>
          <w:rtl w:val="0"/>
        </w:rPr>
      </w:pPr>
      <w:r>
        <w:rPr>
          <w:rStyle w:val="C22"/>
          <w:rtl w:val="0"/>
        </w:rPr>
        <w:t>Praktické předvedení a ústní ověření</w:t>
      </w:r>
    </w:p>
    <w:p>
      <w:pPr>
        <w:pStyle w:val="P32"/>
        <w:framePr w:w="10710" w:h="248" w:hRule="exact" w:wrap="none" w:vAnchor="page" w:hAnchor="margin" w:x="28" w:y="14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7.5.2026 17:10:03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dat z BIM modelu a CAFM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práci v CAFM systémech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které jsou součástí BIM pro facility management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pravidla pro správu dat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uvést vazbu pojmů LOD, LOG, LOI, LION na podrobnost evidence entit v BIM modelu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strukturu IFC formátu včetně omezení vyplývajících z použití tohoto formátu pro FM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stupně integrace BIM modelů do CAFM systémů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obousměrný import dat z BIM modelu do CAFM systému a zpět</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Uchovávání a aktualizace dat v BIM a CAFM systému v čase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princip cloudového úložiště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přistup k aktuálním informacím odpovídajícím skutečnosti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Uvést způsoby koordinace práce s modelem ostatními pracovníky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Předvést aktualizaci zastaralé informace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e) Vytvořit nový proces v CAFM systému v návaznosti na BIM model včetně procesního diagramu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Stanovit role pracovníků při správě informačního modelu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Využívání vizualizačních SW pro BIM model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Vysvětlit funkci vizualizačních SW pro BIM model</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možnosti využití vizualizačních SW</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Využít virtuální a rozšířenou realitu v BIM modelu</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Zabezpečení dat před zneužitím a zničením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terminologii z oblasti zabezpečení dat</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Navrhnout řešení zabezpečení dat před zneužitím a zničením</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Nastavit uživatelská práva pro přístup do BIM modelu a modelu pro FAME</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7.5.2026 17:10:03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hardwarových a softwarových požadavků na zabezpečení funkcí metodiky BIM ve facility managamentu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vhodné technické a programové vybavení pro FAME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architekturu, topologii a typ sítě, připojení k internetu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Vypracovat návrh rozpočtu na HW a SW při zavedení FAME v návaznosti na BIM podle zadání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Prezentovat navržené řešení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Komunikace s uživatelem a poskytování poradenské činnosti</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Poskytovat odbornou pomoc a konzultace k provozu systémů BIM a FAME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Zaškolit uživatele pro používání klientského software přiměřeně k jeho potřebám, znalostem a dovednostem dle modelové situace</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Zkopírovat konkrétní požadavek uživatele do vhodných řídicích dokumentů včetně ukázky realizace takového opatření na BIM modelu</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stavu modelu BIM</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Kontrolovat BIM model z hlediska struktury</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predvedení s ústním vysvětlením</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b) Kontrolovat BIM model z hlediska úplnosti</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s ústním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Předvést využití automatizovaného procesu kontroly BIM modelu z hlediska požadavků vybrané FM činnosti</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 ústním vysvětlením</w:t>
      </w:r>
    </w:p>
    <w:p>
      <w:pPr>
        <w:pStyle w:val="P32"/>
        <w:framePr w:w="10710" w:h="248" w:hRule="exact" w:wrap="none" w:vAnchor="page" w:hAnchor="margin" w:x="28" w:y="12149"/>
        <w:rPr>
          <w:rStyle w:val="C23"/>
          <w:rtl w:val="0"/>
        </w:rPr>
      </w:pPr>
      <w:r>
        <w:rPr>
          <w:rStyle w:val="C23"/>
          <w:rtl w:val="0"/>
        </w:rPr>
        <w:t>Je třeba splnit všechna kritéria. Základní znalost každého koordinátora BIM při přebírce modelu.</w:t>
      </w:r>
    </w:p>
    <w:p>
      <w:pPr>
        <w:pStyle w:val="P23"/>
        <w:framePr w:w="10710" w:h="340" w:hRule="exact" w:wrap="none" w:vAnchor="page" w:hAnchor="margin" w:x="28" w:y="12584"/>
        <w:rPr>
          <w:rStyle w:val="C18"/>
          <w:rtl w:val="0"/>
        </w:rPr>
      </w:pPr>
      <w:r>
        <w:rPr>
          <w:rStyle w:val="C18"/>
          <w:rtl w:val="0"/>
        </w:rPr>
        <w:t>Vytváření strategických dokumentů BIM</w:t>
      </w:r>
    </w:p>
    <w:p>
      <w:pPr>
        <w:pStyle w:val="P24"/>
        <w:framePr w:w="6713" w:h="376" w:hRule="exact" w:wrap="none" w:vAnchor="page" w:hAnchor="margin" w:x="45" w:y="13024"/>
        <w:rPr>
          <w:rStyle w:val="C3"/>
          <w:rtl w:val="0"/>
        </w:rPr>
      </w:pPr>
    </w:p>
    <w:p>
      <w:pPr>
        <w:pStyle w:val="P25"/>
        <w:framePr w:w="6661" w:h="249" w:hRule="exact" w:wrap="none" w:vAnchor="page" w:hAnchor="margin" w:x="71" w:y="13095"/>
        <w:rPr>
          <w:rStyle w:val="C19"/>
          <w:rtl w:val="0"/>
        </w:rPr>
      </w:pPr>
      <w:r>
        <w:rPr>
          <w:rStyle w:val="C19"/>
          <w:rtl w:val="0"/>
        </w:rPr>
        <w:t>Kritéria hodnocení</w:t>
      </w:r>
    </w:p>
    <w:p>
      <w:pPr>
        <w:pStyle w:val="P26"/>
        <w:framePr w:w="3918" w:h="376" w:hRule="exact" w:wrap="none" w:vAnchor="page" w:hAnchor="margin" w:x="6803" w:y="13024"/>
        <w:rPr>
          <w:rStyle w:val="C3"/>
          <w:rtl w:val="0"/>
        </w:rPr>
      </w:pPr>
    </w:p>
    <w:p>
      <w:pPr>
        <w:pStyle w:val="P27"/>
        <w:framePr w:w="3836" w:h="249" w:hRule="exact" w:wrap="none" w:vAnchor="page" w:hAnchor="margin" w:x="6859" w:y="13095"/>
        <w:rPr>
          <w:rStyle w:val="C20"/>
          <w:rtl w:val="0"/>
        </w:rPr>
      </w:pPr>
      <w:r>
        <w:rPr>
          <w:rStyle w:val="C20"/>
          <w:rtl w:val="0"/>
        </w:rPr>
        <w:t>Způsoby ověření</w:t>
      </w:r>
    </w:p>
    <w:p>
      <w:pPr>
        <w:pStyle w:val="P12"/>
        <w:framePr w:w="6710" w:h="376" w:hRule="exact" w:wrap="none" w:vAnchor="page" w:hAnchor="margin" w:x="45" w:y="13400"/>
        <w:rPr>
          <w:rStyle w:val="C3"/>
          <w:rtl w:val="0"/>
        </w:rPr>
      </w:pPr>
    </w:p>
    <w:p>
      <w:pPr>
        <w:pStyle w:val="P13"/>
        <w:framePr w:w="6658" w:h="249" w:hRule="exact" w:wrap="none" w:vAnchor="page" w:hAnchor="margin" w:x="71" w:y="13456"/>
        <w:rPr>
          <w:rStyle w:val="C11"/>
          <w:rtl w:val="0"/>
        </w:rPr>
      </w:pPr>
      <w:r>
        <w:rPr>
          <w:rStyle w:val="C11"/>
          <w:rtl w:val="0"/>
        </w:rPr>
        <w:t>a) Definovat strategie implementace BIM v organizaci</w:t>
      </w:r>
    </w:p>
    <w:p>
      <w:pPr>
        <w:pStyle w:val="P28"/>
        <w:framePr w:w="3921" w:h="376" w:hRule="exact" w:wrap="none" w:vAnchor="page" w:hAnchor="margin" w:x="6800" w:y="13400"/>
        <w:rPr>
          <w:rStyle w:val="C3"/>
          <w:rtl w:val="0"/>
        </w:rPr>
      </w:pPr>
    </w:p>
    <w:p>
      <w:pPr>
        <w:pStyle w:val="P29"/>
        <w:framePr w:w="3839" w:h="249" w:hRule="exact" w:wrap="none" w:vAnchor="page" w:hAnchor="margin" w:x="6856" w:y="13456"/>
        <w:rPr>
          <w:rStyle w:val="C21"/>
          <w:rtl w:val="0"/>
        </w:rPr>
      </w:pPr>
      <w:r>
        <w:rPr>
          <w:rStyle w:val="C21"/>
          <w:rtl w:val="0"/>
        </w:rPr>
        <w:t>Ústní ověření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b) Schematicky sestavit plán realizace BIM (BEP) při zadávání pasportu</w:t>
      </w:r>
    </w:p>
    <w:p>
      <w:pPr>
        <w:pStyle w:val="P30"/>
        <w:framePr w:w="3921" w:h="376" w:hRule="exact" w:wrap="none" w:vAnchor="page" w:hAnchor="margin" w:x="6800" w:y="13776"/>
        <w:rPr>
          <w:rStyle w:val="C3"/>
          <w:rtl w:val="0"/>
        </w:rPr>
      </w:pPr>
    </w:p>
    <w:p>
      <w:pPr>
        <w:pStyle w:val="P31"/>
        <w:framePr w:w="3839" w:h="249" w:hRule="exact" w:wrap="none" w:vAnchor="page" w:hAnchor="margin" w:x="6856" w:y="13832"/>
        <w:rPr>
          <w:rStyle w:val="C22"/>
          <w:rtl w:val="0"/>
        </w:rPr>
      </w:pPr>
      <w:r>
        <w:rPr>
          <w:rStyle w:val="C22"/>
          <w:rtl w:val="0"/>
        </w:rPr>
        <w:t>Praktické předvedení a 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Schematicky sestavit požadavky zadavatele na informace (EIR) při zadávání pasportu</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Praktické předvedení a ústní ověření</w:t>
      </w:r>
    </w:p>
    <w:p>
      <w:pPr>
        <w:pStyle w:val="P32"/>
        <w:framePr w:w="10710" w:h="478" w:hRule="exact" w:wrap="none" w:vAnchor="page" w:hAnchor="margin" w:x="28" w:y="14872"/>
        <w:rPr>
          <w:rStyle w:val="C23"/>
          <w:rtl w:val="0"/>
        </w:rPr>
      </w:pPr>
      <w:r>
        <w:rPr>
          <w:rStyle w:val="C23"/>
          <w:rtl w:val="0"/>
        </w:rPr>
        <w:t>Je třeba splnit všechna kritéria. Základní znalost každého koordinátora BIM při zadávání modelu a nastavení koordinace a strategií.</w:t>
      </w:r>
    </w:p>
    <w:p>
      <w:pPr>
        <w:pStyle w:val="P21"/>
        <w:framePr w:w="7654" w:h="331" w:hRule="exact" w:wrap="none" w:vAnchor="page" w:hAnchor="margin" w:x="28" w:y="15940"/>
        <w:rPr>
          <w:rStyle w:val="C16"/>
          <w:rtl w:val="0"/>
        </w:rPr>
      </w:pPr>
      <w:r>
        <w:rPr>
          <w:rStyle w:val="C16"/>
          <w:rtl w:val="0"/>
        </w:rPr>
        <w:t>Koordinátor/koordinátorka BIM pro facility management, 7.5.2026 17:10:03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aktuálními nástroji a postupy 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rozdělení SW nástrojů BIM dle jejich využití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nástroje BIM certifikované pro práci v IFC a využitelné pro koordinátora BIM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odlišnosti v přístupu k nakládání s BIM modelem v přípravné, realizační a užívací fázi stavby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kvalitativní stupně datových výměn mezi uživateli/tvůrci BIM modelů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inovativní přístupy použití BIM modelu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principy přístupu OpenBIM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7.5.2026 17:10:03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 této profesní kvalifikace vychází i z ověření znalostí v oblasti informačního modelování staveb s vazbou na facility management, základní orientaci v dokumentacích, terminologii a softwarových nástrojích. Dále také na znalosti procesů facility managementu a principy využití CAFM systémů v kooperaci s BIM modelem. Při posuzování kvality je potřeba zohlednit tato kritéria:</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orientaci v problematice BIM v návaznosti na facility management;</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vzájemnou provázanost dat mezi BIM a CAFM systémy;</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Výsledné hodnocení</w:t>
      </w:r>
    </w:p>
    <w:p>
      <w:pPr>
        <w:keepNext w:val="0"/>
        <w:keepLines w:val="0"/>
        <w:framePr w:w="10766" w:h="1497"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Koordinátor/koordinátorka BIM pro facility management, 7.5.2026 17:10:03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9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předmětů BIM</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facility management (36-193-R) + vysokoškolské vzdělání v oboru stavební inženýrství nebo architektura a alespoň 5 let odborné praxe v oblasti BIM.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facility management, 7.5.2026 17:10:03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facility management, 7.5.2026 17:10:03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facility management, 7.5.2026 17:10:04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w:t>
      </w:r>
    </w:p>
    <w:p>
      <w:pPr>
        <w:pStyle w:val="P21"/>
        <w:framePr w:w="7654" w:h="331" w:hRule="exact" w:wrap="none" w:vAnchor="page" w:hAnchor="margin" w:x="28" w:y="15940"/>
        <w:rPr>
          <w:rStyle w:val="C16"/>
          <w:rtl w:val="0"/>
        </w:rPr>
      </w:pPr>
      <w:r>
        <w:rPr>
          <w:rStyle w:val="C16"/>
          <w:rtl w:val="0"/>
        </w:rPr>
        <w:t>Koordinátor/koordinátorka BIM pro facility management, 7.5.2026 17:10:04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EE2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4103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