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9DBC87" Type="http://schemas.openxmlformats.org/officeDocument/2006/relationships/officeDocument" Target="/word/document.xml" /><Relationship Id="coreR249DBC87" Type="http://schemas.openxmlformats.org/package/2006/relationships/metadata/core-properties" Target="/docProps/core.xml" /><Relationship Id="customR249DBC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knoflíků (kód: 33-006-H)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Čalouník (kód: 33-59-H/01)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56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35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13"/>
        <w:framePr w:w="398" w:h="268" w:hRule="exact" w:wrap="none" w:vAnchor="page" w:hAnchor="margin" w:x="28" w:y="725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5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777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802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8267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8515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8763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912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4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939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964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9888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0136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0384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1063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1087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2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1673"/>
        <w:rPr>
          <w:rStyle w:val="C16"/>
          <w:rtl w:val="0"/>
        </w:rPr>
      </w:pPr>
      <w:r>
        <w:rPr>
          <w:rStyle w:val="C16"/>
          <w:rtl w:val="0"/>
        </w:rPr>
        <w:t>Platnost od 29.6.2015 do neomezeně</w:t>
      </w:r>
    </w:p>
    <w:p>
      <w:pPr>
        <w:pStyle w:val="P12"/>
        <w:framePr w:w="10710" w:h="478" w:hRule="exact" w:wrap="none" w:vAnchor="page" w:hAnchor="margin" w:x="28" w:y="11921"/>
        <w:rPr>
          <w:rStyle w:val="C13"/>
          <w:rtl w:val="0"/>
        </w:rPr>
      </w:pPr>
      <w:r>
        <w:rPr>
          <w:rStyle w:val="C13"/>
          <w:rtl w:val="0"/>
        </w:rPr>
        <w:t>Úplnou profesní kvalifikaci Čalouník (kód: 33-99-H/16)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25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3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278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302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327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3524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3772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14020"/>
        <w:rPr>
          <w:rStyle w:val="C13"/>
          <w:rtl w:val="0"/>
        </w:rPr>
      </w:pPr>
      <w:r>
        <w:rPr>
          <w:rStyle w:val="C13"/>
          <w:rtl w:val="0"/>
        </w:rPr>
        <w:t>Výrobce/výrobkyně polotovarů pro matracové potahy (kód: 33-007-H)</w:t>
      </w:r>
    </w:p>
    <w:p>
      <w:pPr>
        <w:pStyle w:val="P13"/>
        <w:framePr w:w="398" w:h="268" w:hRule="exact" w:wrap="none" w:vAnchor="page" w:hAnchor="margin" w:x="28" w:y="143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381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4649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14897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15145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15393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15641"/>
        <w:rPr>
          <w:rStyle w:val="C13"/>
          <w:rtl w:val="0"/>
        </w:rPr>
      </w:pPr>
      <w:r>
        <w:rPr>
          <w:rStyle w:val="C13"/>
          <w:rtl w:val="0"/>
        </w:rPr>
        <w:t>Výrobce/výrobkyně matracových potahů (kód: 33-008-H)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3527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12"/>
        <w:framePr w:w="10256" w:h="248" w:hRule="exact" w:wrap="none" w:vAnchor="page" w:hAnchor="margin" w:x="482" w:y="3775"/>
        <w:rPr>
          <w:rStyle w:val="C13"/>
          <w:rtl w:val="0"/>
        </w:rPr>
      </w:pPr>
      <w:r>
        <w:rPr>
          <w:rStyle w:val="C13"/>
          <w:rtl w:val="0"/>
        </w:rPr>
        <w:t>Výrobce/výrobkyně matrací z matracových prefabrikátů (kód: 33-009-H)</w:t>
      </w:r>
    </w:p>
    <w:p>
      <w:pPr>
        <w:pStyle w:val="P13"/>
        <w:framePr w:w="398" w:h="268" w:hRule="exact" w:wrap="none" w:vAnchor="page" w:hAnchor="margin" w:x="28" w:y="413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136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klasickou technologií (kód: 33-055-H)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čalouněného nábytku soudobou technologií (kód: 33-056-H)</w:t>
      </w:r>
    </w:p>
    <w:p>
      <w:pPr>
        <w:pStyle w:val="P12"/>
        <w:framePr w:w="10256" w:h="248" w:hRule="exact" w:wrap="none" w:vAnchor="page" w:hAnchor="margin" w:x="482" w:y="4900"/>
        <w:rPr>
          <w:rStyle w:val="C13"/>
          <w:rtl w:val="0"/>
        </w:rPr>
      </w:pPr>
      <w:r>
        <w:rPr>
          <w:rStyle w:val="C13"/>
          <w:rtl w:val="0"/>
        </w:rPr>
        <w:t>Výrobce a opravář / výrobkyně a opravářka čalounění dveří (kód: 33-037-H)</w:t>
      </w:r>
    </w:p>
    <w:p>
      <w:pPr>
        <w:pStyle w:val="P12"/>
        <w:framePr w:w="10256" w:h="248" w:hRule="exact" w:wrap="none" w:vAnchor="page" w:hAnchor="margin" w:x="482" w:y="5148"/>
        <w:rPr>
          <w:rStyle w:val="C13"/>
          <w:rtl w:val="0"/>
        </w:rPr>
      </w:pPr>
      <w:r>
        <w:rPr>
          <w:rStyle w:val="C13"/>
          <w:rtl w:val="0"/>
        </w:rPr>
        <w:t>Výrobce/výrobkyně čalouněných sedadel a opěradel židlí (kód: 33-011-H)</w:t>
      </w:r>
    </w:p>
    <w:p>
      <w:pPr>
        <w:pStyle w:val="P12"/>
        <w:framePr w:w="10256" w:h="248" w:hRule="exact" w:wrap="none" w:vAnchor="page" w:hAnchor="margin" w:x="482" w:y="5396"/>
        <w:rPr>
          <w:rStyle w:val="C13"/>
          <w:rtl w:val="0"/>
        </w:rPr>
      </w:pPr>
      <w:r>
        <w:rPr>
          <w:rStyle w:val="C13"/>
          <w:rtl w:val="0"/>
        </w:rPr>
        <w:t>Výrobce/výrobkyně jedno- nebo třídílných matrací z přírodních materiálů (kód: 33-010-H)</w:t>
      </w:r>
    </w:p>
    <w:p>
      <w:pPr>
        <w:pStyle w:val="P12"/>
        <w:framePr w:w="10256" w:h="248" w:hRule="exact" w:wrap="none" w:vAnchor="page" w:hAnchor="margin" w:x="482" w:y="5643"/>
        <w:rPr>
          <w:rStyle w:val="C13"/>
          <w:rtl w:val="0"/>
        </w:rPr>
      </w:pPr>
      <w:r>
        <w:rPr>
          <w:rStyle w:val="C13"/>
          <w:rtl w:val="0"/>
        </w:rPr>
        <w:t>Výrobce/výrobkyně knoflíků (kód: 33-006-H)</w:t>
      </w:r>
    </w:p>
    <w:p>
      <w:pPr>
        <w:pStyle w:val="P6"/>
        <w:framePr w:w="10710" w:h="113" w:hRule="exact" w:wrap="none" w:vAnchor="page" w:hAnchor="margin" w:x="28" w:y="589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11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45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51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45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51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681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6875"/>
        <w:rPr>
          <w:rStyle w:val="C18"/>
          <w:rtl w:val="0"/>
        </w:rPr>
      </w:pPr>
      <w:r>
        <w:rPr>
          <w:rStyle w:val="C18"/>
          <w:rtl w:val="0"/>
        </w:rPr>
        <w:t>Čalouník</w:t>
      </w:r>
    </w:p>
    <w:p>
      <w:pPr>
        <w:pStyle w:val="P20"/>
        <w:framePr w:w="5338" w:h="376" w:hRule="exact" w:wrap="none" w:vAnchor="page" w:hAnchor="margin" w:x="5383" w:y="681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687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knoflíků, 9.9.2026 19:15:47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