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E2B62" Type="http://schemas.openxmlformats.org/officeDocument/2006/relationships/officeDocument" Target="/word/document.xml" /><Relationship Id="coreR7ADE2B62" Type="http://schemas.openxmlformats.org/package/2006/relationships/metadata/core-properties" Target="/docProps/core.xml" /><Relationship Id="customR7ADE2B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Výrobce/výrobkyně knoflíků a střední vzdělání s maturitní zkouškou a alespoň 5 let odborné praxe v oblasti výroby čalouněných knoflíků nebo v profesi čalouník.</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20.10.2026 6:45:04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4810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C5794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6498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9DC6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