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3D7A7E" Type="http://schemas.openxmlformats.org/officeDocument/2006/relationships/officeDocument" Target="/word/document.xml" /><Relationship Id="coreR5C3D7A7E" Type="http://schemas.openxmlformats.org/package/2006/relationships/metadata/core-properties" Target="/docProps/core.xml" /><Relationship Id="customR5C3D7A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Zhotovování knoflíků (kód: 33-006-H)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Výběr, příprava a údržba nářadí, nástrojů a potahovacího lisu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Výběr, položení a dělení potahového materiálu, popř. i podkladního výplňového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knoflíků podle technologického postupu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na výrobu knoflíků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31.7.2026 16:24:36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zásad bezpečnosti práce, používání pracovních pomůcek v nábytkářství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Dodržovat aktuální právní předpisy týkající se BOZP, hygieny práce a protipožární ochrany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Udržovat pořádek a čistotu na pracovišti, organizovat si práci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Používat předepsané ochranné pracovní prostředky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Uvést zdravotní rizika při používání materiálů, strojů, zařízení – respirační, dotyková, sluchová, způsob ochrany a likvidace případných nehod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Uvést požární rizika (včetně nebezpečí zahoření v důsledku vzniku statické elektřiny) při manipulaci, skladování a výrobě</w:t>
      </w:r>
    </w:p>
    <w:p>
      <w:pPr>
        <w:pStyle w:val="P28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64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80"/>
        <w:rPr>
          <w:rStyle w:val="C18"/>
          <w:rtl w:val="0"/>
        </w:rPr>
      </w:pPr>
      <w:r>
        <w:rPr>
          <w:rStyle w:val="C18"/>
          <w:rtl w:val="0"/>
        </w:rPr>
        <w:t>Výběr, příprava a údržba nářadí, nástrojů a potahovacího lisu</w:t>
      </w:r>
    </w:p>
    <w:p>
      <w:pPr>
        <w:pStyle w:val="P24"/>
        <w:framePr w:w="6713" w:h="376" w:hRule="exact" w:wrap="none" w:vAnchor="page" w:hAnchor="margin" w:x="45" w:y="73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9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51"/>
        <w:rPr>
          <w:rStyle w:val="C11"/>
          <w:rtl w:val="0"/>
        </w:rPr>
      </w:pPr>
      <w:r>
        <w:rPr>
          <w:rStyle w:val="C11"/>
          <w:rtl w:val="0"/>
        </w:rPr>
        <w:t>a) Zvolit a připravit správné stroje, nástroje, nářadí, pomůcky a měřidla</w:t>
      </w:r>
    </w:p>
    <w:p>
      <w:pPr>
        <w:pStyle w:val="P28"/>
        <w:framePr w:w="3921" w:h="607" w:hRule="exact" w:wrap="none" w:vAnchor="page" w:hAnchor="margin" w:x="6800" w:y="769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51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830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58"/>
        <w:rPr>
          <w:rStyle w:val="C13"/>
          <w:rtl w:val="0"/>
        </w:rPr>
      </w:pPr>
      <w:r>
        <w:rPr>
          <w:rStyle w:val="C13"/>
          <w:rtl w:val="0"/>
        </w:rPr>
        <w:t>b) Zvolit vrchní a spodní knoflíkové tělísko a provést vhodný výběr zavíracích hlav</w:t>
      </w:r>
    </w:p>
    <w:p>
      <w:pPr>
        <w:pStyle w:val="P30"/>
        <w:framePr w:w="3921" w:h="607" w:hRule="exact" w:wrap="none" w:vAnchor="page" w:hAnchor="margin" w:x="6800" w:y="830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58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89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65"/>
        <w:rPr>
          <w:rStyle w:val="C11"/>
          <w:rtl w:val="0"/>
        </w:rPr>
      </w:pPr>
      <w:r>
        <w:rPr>
          <w:rStyle w:val="C11"/>
          <w:rtl w:val="0"/>
        </w:rPr>
        <w:t>c) Sestavit a seřídit knoflíkovací potahovací lis, upevnit zavírací hlavy</w:t>
      </w:r>
    </w:p>
    <w:p>
      <w:pPr>
        <w:pStyle w:val="P28"/>
        <w:framePr w:w="3921" w:h="607" w:hRule="exact" w:wrap="none" w:vAnchor="page" w:hAnchor="margin" w:x="6800" w:y="89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65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96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065"/>
        <w:rPr>
          <w:rStyle w:val="C18"/>
          <w:rtl w:val="0"/>
        </w:rPr>
      </w:pPr>
      <w:r>
        <w:rPr>
          <w:rStyle w:val="C18"/>
          <w:rtl w:val="0"/>
        </w:rPr>
        <w:t>Výběr, položení a dělení potahového materiálu, popř. i podkladního výplňového materiálu</w:t>
      </w:r>
    </w:p>
    <w:p>
      <w:pPr>
        <w:pStyle w:val="P24"/>
        <w:framePr w:w="6713" w:h="376" w:hRule="exact" w:wrap="none" w:vAnchor="page" w:hAnchor="margin" w:x="45" w:y="105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88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937"/>
        <w:rPr>
          <w:rStyle w:val="C11"/>
          <w:rtl w:val="0"/>
        </w:rPr>
      </w:pPr>
      <w:r>
        <w:rPr>
          <w:rStyle w:val="C11"/>
          <w:rtl w:val="0"/>
        </w:rPr>
        <w:t>a) Vybrat vhodný potahový, popřípadě výplňový materiál v souladu s estetickým hlediskem, např. potahovou textilii, useň, poromer, koženku, plastik</w:t>
      </w:r>
    </w:p>
    <w:p>
      <w:pPr>
        <w:pStyle w:val="P28"/>
        <w:framePr w:w="3921" w:h="831" w:hRule="exact" w:wrap="none" w:vAnchor="page" w:hAnchor="margin" w:x="6800" w:y="1088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93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17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68"/>
        <w:rPr>
          <w:rStyle w:val="C13"/>
          <w:rtl w:val="0"/>
        </w:rPr>
      </w:pPr>
      <w:r>
        <w:rPr>
          <w:rStyle w:val="C13"/>
          <w:rtl w:val="0"/>
        </w:rPr>
        <w:t>b) Zhotovit výsekový, příp. nástřihový plán</w:t>
      </w:r>
    </w:p>
    <w:p>
      <w:pPr>
        <w:pStyle w:val="P30"/>
        <w:framePr w:w="3921" w:h="607" w:hRule="exact" w:wrap="none" w:vAnchor="page" w:hAnchor="margin" w:x="6800" w:y="117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68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23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74"/>
        <w:rPr>
          <w:rStyle w:val="C11"/>
          <w:rtl w:val="0"/>
        </w:rPr>
      </w:pPr>
      <w:r>
        <w:rPr>
          <w:rStyle w:val="C11"/>
          <w:rtl w:val="0"/>
        </w:rPr>
        <w:t>c) Zvolit způsob dělení, dodržovat správné zásady při manipulaci se stroji a nástroji, např. paličkami, nůžkami, vysekávači apod.</w:t>
      </w:r>
    </w:p>
    <w:p>
      <w:pPr>
        <w:pStyle w:val="P28"/>
        <w:framePr w:w="3921" w:h="607" w:hRule="exact" w:wrap="none" w:vAnchor="page" w:hAnchor="margin" w:x="6800" w:y="123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74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29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81"/>
        <w:rPr>
          <w:rStyle w:val="C13"/>
          <w:rtl w:val="0"/>
        </w:rPr>
      </w:pPr>
      <w:r>
        <w:rPr>
          <w:rStyle w:val="C13"/>
          <w:rtl w:val="0"/>
        </w:rPr>
        <w:t>d) Zhotovit šablony, zakreslit tvar pomocí např. krejčovské křídy při respektování vzoru a vlasu</w:t>
      </w:r>
    </w:p>
    <w:p>
      <w:pPr>
        <w:pStyle w:val="P30"/>
        <w:framePr w:w="3921" w:h="607" w:hRule="exact" w:wrap="none" w:vAnchor="page" w:hAnchor="margin" w:x="6800" w:y="129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81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376" w:hRule="exact" w:wrap="none" w:vAnchor="page" w:hAnchor="margin" w:x="45" w:y="135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88"/>
        <w:rPr>
          <w:rStyle w:val="C11"/>
          <w:rtl w:val="0"/>
        </w:rPr>
      </w:pPr>
      <w:r>
        <w:rPr>
          <w:rStyle w:val="C11"/>
          <w:rtl w:val="0"/>
        </w:rPr>
        <w:t>e) Zhotovit daný tvar (stříháním, vysekáváním apod.)</w:t>
      </w:r>
    </w:p>
    <w:p>
      <w:pPr>
        <w:pStyle w:val="P28"/>
        <w:framePr w:w="3921" w:h="376" w:hRule="exact" w:wrap="none" w:vAnchor="page" w:hAnchor="margin" w:x="6800" w:y="135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0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31.7.2026 16:24:36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Výroba knoflíků podle technologického postupu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Určit postup práce podle technické dokumentace a způsob provedení technologických operací v souladu s technologickým postupem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Složit soubor dílce potahového materiálu, popř. i výplňového materiálu a vložit do lisu spodní tělísko, soubor a horní tělísko, slisovat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Vyjmout hotový knoflík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Provést kontrolu kvality vyrobeného knoflíku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55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946"/>
        <w:rPr>
          <w:rStyle w:val="C18"/>
          <w:rtl w:val="0"/>
        </w:rPr>
      </w:pPr>
      <w:r>
        <w:rPr>
          <w:rStyle w:val="C18"/>
          <w:rtl w:val="0"/>
        </w:rPr>
        <w:t>Obsluha, základní údržba a nastavení strojů a zařízení na výrobu knoflíků</w:t>
      </w:r>
    </w:p>
    <w:p>
      <w:pPr>
        <w:pStyle w:val="P24"/>
        <w:framePr w:w="6713" w:h="376" w:hRule="exact" w:wrap="none" w:vAnchor="page" w:hAnchor="margin" w:x="45" w:y="63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7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18"/>
        <w:rPr>
          <w:rStyle w:val="C11"/>
          <w:rtl w:val="0"/>
        </w:rPr>
      </w:pPr>
      <w:r>
        <w:rPr>
          <w:rStyle w:val="C11"/>
          <w:rtl w:val="0"/>
        </w:rPr>
        <w:t>a) Popsat způsoby strojního opracování nebo zhotovení knoflíků</w:t>
      </w:r>
    </w:p>
    <w:p>
      <w:pPr>
        <w:pStyle w:val="P28"/>
        <w:framePr w:w="3921" w:h="376" w:hRule="exact" w:wrap="none" w:vAnchor="page" w:hAnchor="margin" w:x="6800" w:y="67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18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b) Obsluhovat stroje a zařízení pro výrobu různých druhů knoflíků</w:t>
      </w:r>
    </w:p>
    <w:p>
      <w:pPr>
        <w:pStyle w:val="P30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376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c) Seřizovat a udržovat stroje a zařízení v bezpečném chodu</w:t>
      </w:r>
    </w:p>
    <w:p>
      <w:pPr>
        <w:pStyle w:val="P28"/>
        <w:framePr w:w="3921" w:h="376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70"/>
        <w:rPr>
          <w:rStyle w:val="C18"/>
          <w:rtl w:val="0"/>
        </w:rPr>
      </w:pPr>
      <w:r>
        <w:rPr>
          <w:rStyle w:val="C18"/>
          <w:rtl w:val="0"/>
        </w:rPr>
        <w:t>Kontrola, balení a expedice čalouněných výrobků a čalounických materiálů</w:t>
      </w:r>
    </w:p>
    <w:p>
      <w:pPr>
        <w:pStyle w:val="P24"/>
        <w:framePr w:w="6713" w:h="376" w:hRule="exact" w:wrap="none" w:vAnchor="page" w:hAnchor="margin" w:x="45" w:y="9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a) Popsat způsoby a zásady provádění kontroly v celém procesu výroby a skladování</w:t>
      </w:r>
    </w:p>
    <w:p>
      <w:pPr>
        <w:pStyle w:val="P28"/>
        <w:framePr w:w="3921" w:h="607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00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48"/>
        <w:rPr>
          <w:rStyle w:val="C13"/>
          <w:rtl w:val="0"/>
        </w:rPr>
      </w:pPr>
      <w:r>
        <w:rPr>
          <w:rStyle w:val="C13"/>
          <w:rtl w:val="0"/>
        </w:rPr>
        <w:t>b) Provést výrobní kontrolu a zkontrolovat kvalitu provedení hotových výrobků</w:t>
      </w:r>
    </w:p>
    <w:p>
      <w:pPr>
        <w:pStyle w:val="P30"/>
        <w:framePr w:w="3921" w:h="607" w:hRule="exact" w:wrap="none" w:vAnchor="page" w:hAnchor="margin" w:x="6800" w:y="100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4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6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55"/>
        <w:rPr>
          <w:rStyle w:val="C11"/>
          <w:rtl w:val="0"/>
        </w:rPr>
      </w:pPr>
      <w:r>
        <w:rPr>
          <w:rStyle w:val="C11"/>
          <w:rtl w:val="0"/>
        </w:rPr>
        <w:t>c) Popsat zásady označování výrobků podle platných právních předpisů</w:t>
      </w:r>
    </w:p>
    <w:p>
      <w:pPr>
        <w:pStyle w:val="P28"/>
        <w:framePr w:w="3921" w:h="376" w:hRule="exact" w:wrap="none" w:vAnchor="page" w:hAnchor="margin" w:x="6800" w:y="106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55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10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31"/>
        <w:rPr>
          <w:rStyle w:val="C13"/>
          <w:rtl w:val="0"/>
        </w:rPr>
      </w:pPr>
      <w:r>
        <w:rPr>
          <w:rStyle w:val="C13"/>
          <w:rtl w:val="0"/>
        </w:rPr>
        <w:t>d) Popsat způsoby balení výrobků podle charakteru a množství výrobků a způsobu expedice a dopravy</w:t>
      </w:r>
    </w:p>
    <w:p>
      <w:pPr>
        <w:pStyle w:val="P30"/>
        <w:framePr w:w="3921" w:h="607" w:hRule="exact" w:wrap="none" w:vAnchor="page" w:hAnchor="margin" w:x="6800" w:y="110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31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11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38"/>
        <w:rPr>
          <w:rStyle w:val="C11"/>
          <w:rtl w:val="0"/>
        </w:rPr>
      </w:pPr>
      <w:r>
        <w:rPr>
          <w:rStyle w:val="C11"/>
          <w:rtl w:val="0"/>
        </w:rPr>
        <w:t>e) Popsat zásady manipulace a skladování v celém procesu výroby</w:t>
      </w:r>
    </w:p>
    <w:p>
      <w:pPr>
        <w:pStyle w:val="P28"/>
        <w:framePr w:w="3921" w:h="376" w:hRule="exact" w:wrap="none" w:vAnchor="page" w:hAnchor="margin" w:x="6800" w:y="11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38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21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608"/>
        <w:rPr>
          <w:rStyle w:val="C18"/>
          <w:rtl w:val="0"/>
        </w:rPr>
      </w:pPr>
      <w:r>
        <w:rPr>
          <w:rStyle w:val="C18"/>
          <w:rtl w:val="0"/>
        </w:rPr>
        <w:t>Nakládání s odpadem v nábytkářství</w:t>
      </w:r>
    </w:p>
    <w:p>
      <w:pPr>
        <w:pStyle w:val="P24"/>
        <w:framePr w:w="6713" w:h="376" w:hRule="exact" w:wrap="none" w:vAnchor="page" w:hAnchor="margin" w:x="45" w:y="130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4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79"/>
        <w:rPr>
          <w:rStyle w:val="C11"/>
          <w:rtl w:val="0"/>
        </w:rPr>
      </w:pPr>
      <w:r>
        <w:rPr>
          <w:rStyle w:val="C11"/>
          <w:rtl w:val="0"/>
        </w:rPr>
        <w:t>a) Objasnit vznik a druhy odpadů z čalounické výroby</w:t>
      </w:r>
    </w:p>
    <w:p>
      <w:pPr>
        <w:pStyle w:val="P28"/>
        <w:framePr w:w="3921" w:h="376" w:hRule="exact" w:wrap="none" w:vAnchor="page" w:hAnchor="margin" w:x="6800" w:y="134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79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37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855"/>
        <w:rPr>
          <w:rStyle w:val="C13"/>
          <w:rtl w:val="0"/>
        </w:rPr>
      </w:pPr>
      <w:r>
        <w:rPr>
          <w:rStyle w:val="C13"/>
          <w:rtl w:val="0"/>
        </w:rPr>
        <w:t>b) Vysvětlit způsoby třídění, skladování, zpracování, recyklace a likvidace odpadu</w:t>
      </w:r>
    </w:p>
    <w:p>
      <w:pPr>
        <w:pStyle w:val="P30"/>
        <w:framePr w:w="3921" w:h="607" w:hRule="exact" w:wrap="none" w:vAnchor="page" w:hAnchor="margin" w:x="6800" w:y="137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855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452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31.7.2026 16:24:36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Zaznamenávání technických údajů a výsledků práce v čalounické výrobě a dekoratérství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Zaznamenávat veškeré technické aj. údaje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a slovně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Vypočítat potřebné údaje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 a slovně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Provádět provozní evidenci a dokumentaci – dokumentace zakázky, evidence materiálu, spotřeby, odpadu apod.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Předvést písemně se slovním doprovodem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31.7.2026 16:24:36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2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čalouněných knoflíků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střihových a nářezných plánů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Dělení čalounických materiálů ručními nástroji a strojky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knoflíků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33"/>
        <w:framePr w:w="10766" w:h="1837" w:hRule="exact" w:wrap="none" w:vAnchor="page" w:hAnchor="margin" w:x="0" w:y="76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0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9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6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7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31.7.2026 16:24:36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čalouník + střední vzdělání s maturitní zkouškou (i v jiném oboru)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nábytkářské výroby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nábytkářské výroby a alespoň 5 let praxe jako osoba odpovědná za činnosti v oblasti čalounické výroby nebo ve funkci učitele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+ alespoň 5 let praxe jako osoba odpovědná za činnosti v oblasti čalounické výroby nebo ve funkci učitele odborných předmětů nebo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88" w:hRule="exact" w:wrap="none" w:vAnchor="page" w:hAnchor="margin" w:x="0" w:y="1046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čalounickou dílnu vybavenou současnými stroji, mechanismy a zařízením a materiálně technickým vybavením: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materiály a polotovary pro výrobu čalouněných výrobků,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postupy,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pro výrobu knoflíků,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materiálů.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nutné k zajištění bezpečnosti a hygieny práce a protipožární ochrany.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41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8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5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31.7.2026 16:24:36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2 až 3 hodiny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31.7.2026 16:24:36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Hodnotící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31.7.2026 16:24:36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