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FC052" Type="http://schemas.openxmlformats.org/officeDocument/2006/relationships/officeDocument" Target="/word/document.xml" /><Relationship Id="coreRCFC052" Type="http://schemas.openxmlformats.org/package/2006/relationships/metadata/core-properties" Target="/docProps/core.xml" /><Relationship Id="customRCFC0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knoflíků, 18.10.2026 18:16:25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63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knoflíků, 18.10.2026 18:16:25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pStyle w:val="P21"/>
        <w:framePr w:w="7654" w:h="331" w:hRule="exact" w:wrap="none" w:vAnchor="page" w:hAnchor="margin" w:x="28" w:y="15940"/>
        <w:rPr>
          <w:rStyle w:val="C16"/>
          <w:rtl w:val="0"/>
        </w:rPr>
      </w:pPr>
      <w:r>
        <w:rPr>
          <w:rStyle w:val="C16"/>
          <w:rtl w:val="0"/>
        </w:rPr>
        <w:t>Výrobce knoflíků, 18.10.2026 18:16:25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D65EA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